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  <w:t>承德市双桥区卫生健康局2024年行政处罚公示表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2"/>
        <w:gridCol w:w="1772"/>
        <w:gridCol w:w="1772"/>
        <w:gridCol w:w="177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案件类别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行政处罚决定文书号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违法行为类型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处罚内容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处罚决定日期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/>
        </w:trPr>
        <w:tc>
          <w:tcPr>
            <w:tcW w:w="1771" w:type="dxa"/>
          </w:tcPr>
          <w:p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双桥区清沐美容院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  <w:t>冀承双卫健公罚决字【2024】第3号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  <w:t>《公共场所卫生管理条例》第八条；《公共场所卫生管理条例实施细则》第二十二条的规定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双桥区清沐美容院未取得公共场所卫生许可证擅自营业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《公共场所卫生管理条例》第十四条第一款第四项;《公共场所卫生管理条例实施细则》第三十五条第一款第二项 ；《河北省卫生健康行政处罚裁量权基准》第九章第一条第一款第七项第四目 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  <w:t>给予警告并罚款壹万贰仟元整的行政处罚</w:t>
            </w:r>
          </w:p>
        </w:tc>
        <w:tc>
          <w:tcPr>
            <w:tcW w:w="1772" w:type="dxa"/>
          </w:tcPr>
          <w:p>
            <w:pPr>
              <w:jc w:val="both"/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u w:val="none"/>
                <w:lang w:val="en-US" w:eastAsia="zh-CN"/>
              </w:rPr>
              <w:t>2024</w:t>
            </w: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u w:val="none"/>
                <w:lang w:val="en-US" w:eastAsia="zh-CN"/>
              </w:rPr>
              <w:t>6月6</w:t>
            </w: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u w:val="none"/>
              </w:rPr>
              <w:t xml:space="preserve"> 日</w:t>
            </w:r>
            <w:bookmarkStart w:id="0" w:name="_GoBack"/>
            <w:bookmarkEnd w:id="0"/>
          </w:p>
        </w:tc>
      </w:tr>
    </w:tbl>
    <w:p>
      <w:pPr>
        <w:jc w:val="both"/>
        <w:rPr>
          <w:rFonts w:ascii="宋体" w:eastAsia="宋体" w:hAnsi="宋体" w:cs="宋体" w:hint="default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AD1C84"/>
    <w:rsid w:val="10A122E9"/>
    <w:rsid w:val="1C905D38"/>
    <w:rsid w:val="2C022296"/>
    <w:rsid w:val="32BA5FB3"/>
    <w:rsid w:val="4EA51E43"/>
    <w:rsid w:val="576D604E"/>
    <w:rsid w:val="5D6C150F"/>
    <w:rsid w:val="64E77440"/>
    <w:rsid w:val="68D779EF"/>
    <w:rsid w:val="799C4845"/>
  </w:rsids>
  <w:docVars>
    <w:docVar w:name="commondata" w:val="eyJoZGlkIjoiNjEyMDI0YTFhOTc0NGFlMmNmODFlNmMxNjI4MWYxZW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autoRedefine/>
    <w:semiHidden/>
    <w:qFormat/>
  </w:style>
  <w:style w:type="table" w:default="1" w:styleId="TableNormal">
    <w:name w:val="Normal Table"/>
    <w:autoRedefine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315</Characters>
  <Application>Microsoft Office Word</Application>
  <DocSecurity>0</DocSecurity>
  <Lines>0</Lines>
  <Paragraphs>0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CL小亮</cp:lastModifiedBy>
  <cp:revision>0</cp:revision>
  <dcterms:created xsi:type="dcterms:W3CDTF">2024-02-19T02:56:00Z</dcterms:created>
  <dcterms:modified xsi:type="dcterms:W3CDTF">2024-06-06T02:49:42Z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AD894F8556A6448F8FC6F1AEAD580928_12</vt:lpwstr>
  </property>
  <property fmtid="{D5CDD505-2E9C-101B-9397-08002B2CF9AE}" pid="3" name="KSOProductBuildVer">
    <vt:lpwstr>2052-12.1.0.16929</vt:lpwstr>
  </property>
</Properties>
</file>