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20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2AE82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5008F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111111"/>
          <w:spacing w:val="0"/>
          <w:sz w:val="44"/>
          <w:szCs w:val="44"/>
          <w:shd w:val="clear" w:fill="FFFFFF"/>
        </w:rPr>
      </w:pPr>
    </w:p>
    <w:p w14:paraId="64E2D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Arial" w:hAnsi="Arial" w:cs="Arial"/>
          <w:i w:val="0"/>
          <w:iCs w:val="0"/>
          <w:caps w:val="0"/>
          <w:color w:val="111111"/>
          <w:spacing w:val="0"/>
          <w:sz w:val="19"/>
          <w:szCs w:val="19"/>
        </w:rPr>
      </w:pPr>
      <w:r>
        <w:rPr>
          <w:rFonts w:ascii="方正小标宋_GBK" w:hAnsi="方正小标宋_GBK" w:eastAsia="方正小标宋_GBK" w:cs="方正小标宋_GBK"/>
          <w:i w:val="0"/>
          <w:iCs w:val="0"/>
          <w:caps w:val="0"/>
          <w:color w:val="111111"/>
          <w:spacing w:val="0"/>
          <w:sz w:val="44"/>
          <w:szCs w:val="44"/>
          <w:shd w:val="clear" w:fill="FFFFFF"/>
        </w:rPr>
        <w:t>双桥区商务局</w:t>
      </w:r>
    </w:p>
    <w:p w14:paraId="633972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111111"/>
          <w:spacing w:val="0"/>
          <w:sz w:val="19"/>
          <w:szCs w:val="19"/>
        </w:rPr>
      </w:pPr>
      <w:r>
        <w:rPr>
          <w:rFonts w:hint="eastAsia" w:ascii="方正小标宋_GBK" w:hAnsi="方正小标宋_GBK" w:eastAsia="方正小标宋_GBK" w:cs="方正小标宋_GBK"/>
          <w:i w:val="0"/>
          <w:iCs w:val="0"/>
          <w:caps w:val="0"/>
          <w:color w:val="111111"/>
          <w:spacing w:val="0"/>
          <w:sz w:val="44"/>
          <w:szCs w:val="44"/>
          <w:shd w:val="clear" w:fill="FFFFFF"/>
        </w:rPr>
        <w:t>关于开展</w:t>
      </w:r>
      <w:r>
        <w:rPr>
          <w:rFonts w:hint="default" w:ascii="Times New Roman" w:hAnsi="Times New Roman" w:eastAsia="方正小标宋_GBK" w:cs="Times New Roman"/>
          <w:i w:val="0"/>
          <w:iCs w:val="0"/>
          <w:caps w:val="0"/>
          <w:color w:val="111111"/>
          <w:spacing w:val="0"/>
          <w:sz w:val="44"/>
          <w:szCs w:val="44"/>
          <w:shd w:val="clear" w:fill="FFFFFF"/>
        </w:rPr>
        <w:t>2024</w:t>
      </w:r>
      <w:r>
        <w:rPr>
          <w:rFonts w:hint="eastAsia" w:ascii="方正小标宋_GBK" w:hAnsi="方正小标宋_GBK" w:eastAsia="方正小标宋_GBK" w:cs="方正小标宋_GBK"/>
          <w:i w:val="0"/>
          <w:iCs w:val="0"/>
          <w:caps w:val="0"/>
          <w:color w:val="111111"/>
          <w:spacing w:val="0"/>
          <w:sz w:val="44"/>
          <w:szCs w:val="44"/>
          <w:shd w:val="clear" w:fill="FFFFFF"/>
        </w:rPr>
        <w:t>年河北省（承德市）家电、家装、电动自行车以旧换新活动</w:t>
      </w:r>
      <w:r>
        <w:rPr>
          <w:rFonts w:hint="eastAsia" w:ascii="方正小标宋_GBK" w:hAnsi="方正小标宋_GBK" w:eastAsia="方正小标宋_GBK" w:cs="方正小标宋_GBK"/>
          <w:i w:val="0"/>
          <w:iCs w:val="0"/>
          <w:caps w:val="0"/>
          <w:color w:val="111111"/>
          <w:spacing w:val="0"/>
          <w:sz w:val="44"/>
          <w:szCs w:val="44"/>
          <w:shd w:val="clear" w:fill="FFFFFF"/>
          <w:lang w:eastAsia="zh-CN"/>
        </w:rPr>
        <w:t>第三批</w:t>
      </w:r>
      <w:r>
        <w:rPr>
          <w:rFonts w:hint="eastAsia" w:ascii="方正小标宋_GBK" w:hAnsi="方正小标宋_GBK" w:eastAsia="方正小标宋_GBK" w:cs="方正小标宋_GBK"/>
          <w:i w:val="0"/>
          <w:iCs w:val="0"/>
          <w:caps w:val="0"/>
          <w:color w:val="111111"/>
          <w:spacing w:val="0"/>
          <w:sz w:val="44"/>
          <w:szCs w:val="44"/>
          <w:shd w:val="clear" w:fill="FFFFFF"/>
        </w:rPr>
        <w:t>承办主体通知</w:t>
      </w:r>
    </w:p>
    <w:p w14:paraId="4DEE5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111111"/>
          <w:spacing w:val="0"/>
          <w:sz w:val="19"/>
          <w:szCs w:val="19"/>
        </w:rPr>
      </w:pPr>
      <w:r>
        <w:rPr>
          <w:rFonts w:hint="default" w:ascii="Arial" w:hAnsi="Arial" w:cs="Arial"/>
          <w:i w:val="0"/>
          <w:iCs w:val="0"/>
          <w:caps w:val="0"/>
          <w:color w:val="111111"/>
          <w:spacing w:val="0"/>
          <w:sz w:val="19"/>
          <w:szCs w:val="19"/>
          <w:shd w:val="clear" w:fill="FFFFFF"/>
        </w:rPr>
        <w:t> </w:t>
      </w:r>
    </w:p>
    <w:p w14:paraId="17729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Arial" w:hAnsi="Arial" w:cs="Arial"/>
          <w:i w:val="0"/>
          <w:iCs w:val="0"/>
          <w:caps w:val="0"/>
          <w:color w:val="111111"/>
          <w:spacing w:val="0"/>
          <w:sz w:val="19"/>
          <w:szCs w:val="19"/>
        </w:rPr>
      </w:pPr>
      <w:r>
        <w:rPr>
          <w:rFonts w:ascii="仿宋_GB2312" w:hAnsi="Arial" w:eastAsia="仿宋_GB2312" w:cs="仿宋_GB2312"/>
          <w:i w:val="0"/>
          <w:iCs w:val="0"/>
          <w:caps w:val="0"/>
          <w:color w:val="111111"/>
          <w:spacing w:val="0"/>
          <w:sz w:val="32"/>
          <w:szCs w:val="32"/>
          <w:shd w:val="clear" w:fill="FFFFFF"/>
        </w:rPr>
        <w:t>双桥区家电、家具</w:t>
      </w:r>
      <w:r>
        <w:rPr>
          <w:rFonts w:hint="eastAsia" w:ascii="仿宋_GB2312" w:hAnsi="Arial" w:eastAsia="仿宋_GB2312" w:cs="仿宋_GB2312"/>
          <w:i w:val="0"/>
          <w:iCs w:val="0"/>
          <w:caps w:val="0"/>
          <w:color w:val="111111"/>
          <w:spacing w:val="0"/>
          <w:sz w:val="32"/>
          <w:szCs w:val="32"/>
          <w:shd w:val="clear" w:fill="FFFFFF"/>
        </w:rPr>
        <w:t>、电动自行车企业：</w:t>
      </w:r>
    </w:p>
    <w:p w14:paraId="53828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Arial" w:hAnsi="Arial" w:cs="Arial"/>
          <w:i w:val="0"/>
          <w:iCs w:val="0"/>
          <w:caps w:val="0"/>
          <w:color w:val="111111"/>
          <w:spacing w:val="0"/>
          <w:sz w:val="19"/>
          <w:szCs w:val="19"/>
        </w:rPr>
      </w:pPr>
      <w:r>
        <w:rPr>
          <w:rFonts w:hint="eastAsia" w:ascii="仿宋_GB2312" w:hAnsi="Arial" w:eastAsia="仿宋_GB2312" w:cs="仿宋_GB2312"/>
          <w:i w:val="0"/>
          <w:iCs w:val="0"/>
          <w:caps w:val="0"/>
          <w:color w:val="111111"/>
          <w:spacing w:val="0"/>
          <w:sz w:val="32"/>
          <w:szCs w:val="32"/>
          <w:shd w:val="clear" w:fill="FFFFFF"/>
        </w:rPr>
        <w:t>为贯彻落实国家、省和市关于开展大规模设备更新和消费品以旧换新决策部署，根据《河北省商务厅等18部门关于印发&lt;河北省推动消费品以旧换新实施方案&gt;的通知》（冀商运行字〔2024〕2 号）、《河北省“2024年家电家具以旧换新‘焕新潮’工作方案”》、</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2024</w:t>
      </w:r>
      <w:r>
        <w:rPr>
          <w:rFonts w:hint="eastAsia" w:ascii="仿宋_GB2312" w:hAnsi="仿宋_GB2312" w:eastAsia="仿宋_GB2312" w:cs="仿宋_GB2312"/>
          <w:color w:val="000000"/>
          <w:sz w:val="32"/>
          <w:szCs w:val="32"/>
          <w:highlight w:val="none"/>
          <w:u w:val="none"/>
          <w:lang w:val="en-US" w:eastAsia="zh-CN"/>
        </w:rPr>
        <w:t>年第二批</w:t>
      </w:r>
      <w:r>
        <w:rPr>
          <w:rFonts w:hint="default"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市家电、家装、电动自行车以旧换新补贴活动承办</w:t>
      </w:r>
      <w:r>
        <w:rPr>
          <w:rFonts w:hint="default"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申报条件与报名资料清单》（见附件）要求，</w:t>
      </w:r>
      <w:r>
        <w:rPr>
          <w:rFonts w:ascii="仿宋_GB2312" w:hAnsi="Arial" w:eastAsia="仿宋_GB2312" w:cs="仿宋_GB2312"/>
          <w:i w:val="0"/>
          <w:iCs w:val="0"/>
          <w:caps w:val="0"/>
          <w:color w:val="111111"/>
          <w:spacing w:val="0"/>
          <w:sz w:val="32"/>
          <w:szCs w:val="32"/>
          <w:shd w:val="clear" w:fill="FFFFFF"/>
        </w:rPr>
        <w:t>请有意向参与活动的企业于</w:t>
      </w:r>
      <w:r>
        <w:rPr>
          <w:rFonts w:hint="eastAsia" w:ascii="仿宋_GB2312" w:hAnsi="仿宋_GB2312" w:eastAsia="仿宋_GB2312" w:cs="仿宋_GB2312"/>
          <w:sz w:val="32"/>
          <w:szCs w:val="32"/>
          <w:highlight w:val="none"/>
          <w:lang w:val="en-US" w:eastAsia="zh-CN"/>
        </w:rPr>
        <w:t>10月7日（星期一）17点</w:t>
      </w:r>
      <w:r>
        <w:rPr>
          <w:rFonts w:hint="eastAsia" w:ascii="仿宋_GB2312" w:hAnsi="Arial" w:eastAsia="仿宋_GB2312" w:cs="仿宋_GB2312"/>
          <w:i w:val="0"/>
          <w:iCs w:val="0"/>
          <w:caps w:val="0"/>
          <w:color w:val="111111"/>
          <w:spacing w:val="0"/>
          <w:sz w:val="32"/>
          <w:szCs w:val="32"/>
          <w:shd w:val="clear" w:fill="FFFFFF"/>
        </w:rPr>
        <w:t>前向我局提出申请，并按照《2024年第</w:t>
      </w:r>
      <w:r>
        <w:rPr>
          <w:rFonts w:hint="eastAsia" w:ascii="仿宋_GB2312" w:hAnsi="Arial" w:eastAsia="仿宋_GB2312" w:cs="仿宋_GB2312"/>
          <w:i w:val="0"/>
          <w:iCs w:val="0"/>
          <w:caps w:val="0"/>
          <w:color w:val="111111"/>
          <w:spacing w:val="0"/>
          <w:sz w:val="32"/>
          <w:szCs w:val="32"/>
          <w:shd w:val="clear" w:fill="FFFFFF"/>
          <w:lang w:eastAsia="zh-CN"/>
        </w:rPr>
        <w:t>三</w:t>
      </w:r>
      <w:r>
        <w:rPr>
          <w:rFonts w:hint="eastAsia" w:ascii="仿宋_GB2312" w:hAnsi="Arial" w:eastAsia="仿宋_GB2312" w:cs="仿宋_GB2312"/>
          <w:i w:val="0"/>
          <w:iCs w:val="0"/>
          <w:caps w:val="0"/>
          <w:color w:val="111111"/>
          <w:spacing w:val="0"/>
          <w:sz w:val="32"/>
          <w:szCs w:val="32"/>
          <w:shd w:val="clear" w:fill="FFFFFF"/>
        </w:rPr>
        <w:t>批承德市家电、家装、电动自行车以旧换新活动承办主体申报条件与报名材料清单》提供有关资料，纸质材料装订成册一式三份（盖骑缝章、每页盖公章），pdf扫描件</w:t>
      </w:r>
      <w:r>
        <w:rPr>
          <w:rFonts w:hint="eastAsia" w:ascii="仿宋_GB2312" w:hAnsi="仿宋_GB2312" w:eastAsia="仿宋_GB2312" w:cs="仿宋_GB2312"/>
          <w:sz w:val="32"/>
          <w:szCs w:val="32"/>
          <w:lang w:val="en-US" w:eastAsia="zh-CN"/>
        </w:rPr>
        <w:t>（一个企业扫描至一个PDF文件内）</w:t>
      </w:r>
      <w:r>
        <w:rPr>
          <w:rFonts w:hint="eastAsia" w:ascii="仿宋_GB2312" w:hAnsi="Arial" w:eastAsia="仿宋_GB2312" w:cs="仿宋_GB2312"/>
          <w:i w:val="0"/>
          <w:iCs w:val="0"/>
          <w:caps w:val="0"/>
          <w:color w:val="111111"/>
          <w:spacing w:val="0"/>
          <w:sz w:val="32"/>
          <w:szCs w:val="32"/>
          <w:shd w:val="clear" w:fill="FFFFFF"/>
        </w:rPr>
        <w:t>发送至我局邮箱。材料报送地址：双桥区行政中心西楼627商务局办公室（中华路6号，竹林寺与武烈路移动大厦中间位置）</w:t>
      </w:r>
    </w:p>
    <w:p w14:paraId="31E3A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lang w:eastAsia="zh-CN"/>
        </w:rPr>
      </w:pPr>
      <w:r>
        <w:rPr>
          <w:rFonts w:hint="eastAsia" w:ascii="仿宋_GB2312" w:hAnsi="Arial" w:eastAsia="仿宋_GB2312" w:cs="仿宋_GB2312"/>
          <w:i w:val="0"/>
          <w:iCs w:val="0"/>
          <w:caps w:val="0"/>
          <w:color w:val="111111"/>
          <w:spacing w:val="0"/>
          <w:sz w:val="32"/>
          <w:szCs w:val="32"/>
          <w:shd w:val="clear" w:fill="FFFFFF"/>
        </w:rPr>
        <w:t>Pdf扫描材料报送邮箱：cdsqsw@sina.com</w:t>
      </w:r>
      <w:r>
        <w:rPr>
          <w:rFonts w:hint="eastAsia" w:ascii="仿宋_GB2312" w:hAnsi="Arial" w:eastAsia="仿宋_GB2312" w:cs="仿宋_GB2312"/>
          <w:i w:val="0"/>
          <w:iCs w:val="0"/>
          <w:caps w:val="0"/>
          <w:color w:val="111111"/>
          <w:spacing w:val="0"/>
          <w:sz w:val="32"/>
          <w:szCs w:val="32"/>
          <w:shd w:val="clear" w:fill="FFFFFF"/>
          <w:lang w:eastAsia="zh-CN"/>
        </w:rPr>
        <w:t>，</w:t>
      </w:r>
      <w:r>
        <w:rPr>
          <w:rFonts w:hint="eastAsia" w:ascii="仿宋_GB2312" w:hAnsi="Arial" w:eastAsia="仿宋_GB2312" w:cs="仿宋_GB2312"/>
          <w:i w:val="0"/>
          <w:iCs w:val="0"/>
          <w:caps w:val="0"/>
          <w:color w:val="111111"/>
          <w:spacing w:val="0"/>
          <w:sz w:val="32"/>
          <w:szCs w:val="32"/>
          <w:shd w:val="clear" w:fill="FFFFFF"/>
        </w:rPr>
        <w:t>联系人：修伟阳 联系电话：2058682</w:t>
      </w:r>
      <w:r>
        <w:rPr>
          <w:rFonts w:hint="eastAsia" w:ascii="仿宋_GB2312" w:hAnsi="Arial" w:eastAsia="仿宋_GB2312" w:cs="仿宋_GB2312"/>
          <w:i w:val="0"/>
          <w:iCs w:val="0"/>
          <w:caps w:val="0"/>
          <w:color w:val="111111"/>
          <w:spacing w:val="0"/>
          <w:sz w:val="32"/>
          <w:szCs w:val="32"/>
          <w:shd w:val="clear" w:fill="FFFFFF"/>
          <w:lang w:eastAsia="zh-CN"/>
        </w:rPr>
        <w:t>。</w:t>
      </w:r>
    </w:p>
    <w:p w14:paraId="0ED88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rPr>
      </w:pPr>
    </w:p>
    <w:p w14:paraId="0E4AF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Arial" w:eastAsia="仿宋_GB2312" w:cs="仿宋_GB2312"/>
          <w:i w:val="0"/>
          <w:iCs w:val="0"/>
          <w:caps w:val="0"/>
          <w:color w:val="111111"/>
          <w:spacing w:val="0"/>
          <w:sz w:val="32"/>
          <w:szCs w:val="32"/>
          <w:shd w:val="clear" w:fill="FFFFFF"/>
        </w:rPr>
      </w:pPr>
    </w:p>
    <w:p w14:paraId="48B78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Arial" w:eastAsia="仿宋_GB2312" w:cs="仿宋_GB2312"/>
          <w:i w:val="0"/>
          <w:iCs w:val="0"/>
          <w:caps w:val="0"/>
          <w:color w:val="111111"/>
          <w:spacing w:val="0"/>
          <w:sz w:val="32"/>
          <w:szCs w:val="32"/>
          <w:shd w:val="clear" w:fill="FFFFFF"/>
          <w:lang w:val="en-US" w:eastAsia="zh-CN"/>
        </w:rPr>
      </w:pPr>
      <w:r>
        <w:rPr>
          <w:rFonts w:hint="eastAsia" w:ascii="仿宋_GB2312" w:hAnsi="Arial" w:eastAsia="仿宋_GB2312" w:cs="仿宋_GB2312"/>
          <w:i w:val="0"/>
          <w:iCs w:val="0"/>
          <w:caps w:val="0"/>
          <w:color w:val="111111"/>
          <w:spacing w:val="0"/>
          <w:sz w:val="32"/>
          <w:szCs w:val="32"/>
          <w:shd w:val="clear" w:fill="FFFFFF"/>
          <w:lang w:val="en-US" w:eastAsia="zh-CN"/>
        </w:rPr>
        <w:t>双桥区商务局</w:t>
      </w:r>
    </w:p>
    <w:p w14:paraId="28A11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Arial" w:eastAsia="仿宋_GB2312" w:cs="仿宋_GB2312"/>
          <w:i w:val="0"/>
          <w:iCs w:val="0"/>
          <w:caps w:val="0"/>
          <w:color w:val="111111"/>
          <w:spacing w:val="0"/>
          <w:sz w:val="32"/>
          <w:szCs w:val="32"/>
          <w:shd w:val="clear" w:fill="FFFFFF"/>
          <w:lang w:val="en-US" w:eastAsia="zh-CN"/>
        </w:rPr>
      </w:pPr>
      <w:r>
        <w:rPr>
          <w:rFonts w:hint="eastAsia" w:ascii="仿宋_GB2312" w:hAnsi="Arial" w:eastAsia="仿宋_GB2312" w:cs="仿宋_GB2312"/>
          <w:i w:val="0"/>
          <w:iCs w:val="0"/>
          <w:caps w:val="0"/>
          <w:color w:val="111111"/>
          <w:spacing w:val="0"/>
          <w:sz w:val="32"/>
          <w:szCs w:val="32"/>
          <w:shd w:val="clear" w:fill="FFFFFF"/>
          <w:lang w:val="en-US" w:eastAsia="zh-CN"/>
        </w:rPr>
        <w:t>2024年10月6日</w:t>
      </w:r>
    </w:p>
    <w:p w14:paraId="6156E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Arial" w:hAnsi="Arial" w:cs="Arial"/>
          <w:i w:val="0"/>
          <w:iCs w:val="0"/>
          <w:caps w:val="0"/>
          <w:color w:val="111111"/>
          <w:spacing w:val="0"/>
          <w:sz w:val="19"/>
          <w:szCs w:val="19"/>
        </w:rPr>
      </w:pPr>
      <w:r>
        <w:rPr>
          <w:rFonts w:hint="default" w:ascii="Arial" w:hAnsi="Arial" w:cs="Arial"/>
          <w:i w:val="0"/>
          <w:iCs w:val="0"/>
          <w:caps w:val="0"/>
          <w:color w:val="111111"/>
          <w:spacing w:val="0"/>
          <w:sz w:val="19"/>
          <w:szCs w:val="19"/>
          <w:shd w:val="clear" w:fill="FFFFFF"/>
        </w:rPr>
        <w:t> </w:t>
      </w:r>
    </w:p>
    <w:p w14:paraId="200B8A3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p>
    <w:p w14:paraId="4AE4A1CA">
      <w:pPr>
        <w:pStyle w:val="2"/>
        <w:rPr>
          <w:rFonts w:hint="eastAsia" w:ascii="黑体" w:hAnsi="黑体" w:eastAsia="黑体" w:cs="黑体"/>
          <w:sz w:val="32"/>
          <w:szCs w:val="32"/>
          <w:lang w:val="en-US" w:eastAsia="zh-CN"/>
        </w:rPr>
      </w:pPr>
    </w:p>
    <w:p w14:paraId="144F4BE9">
      <w:pPr>
        <w:pStyle w:val="2"/>
        <w:rPr>
          <w:rFonts w:hint="eastAsia" w:ascii="黑体" w:hAnsi="黑体" w:eastAsia="黑体" w:cs="黑体"/>
          <w:sz w:val="32"/>
          <w:szCs w:val="32"/>
          <w:lang w:val="en-US" w:eastAsia="zh-CN"/>
        </w:rPr>
      </w:pPr>
    </w:p>
    <w:p w14:paraId="40394E94">
      <w:pPr>
        <w:pStyle w:val="2"/>
        <w:rPr>
          <w:rFonts w:hint="eastAsia" w:ascii="黑体" w:hAnsi="黑体" w:eastAsia="黑体" w:cs="黑体"/>
          <w:sz w:val="32"/>
          <w:szCs w:val="32"/>
          <w:lang w:val="en-US" w:eastAsia="zh-CN"/>
        </w:rPr>
      </w:pPr>
    </w:p>
    <w:p w14:paraId="60ADD1CD">
      <w:pPr>
        <w:pStyle w:val="2"/>
        <w:rPr>
          <w:rFonts w:hint="eastAsia" w:ascii="黑体" w:hAnsi="黑体" w:eastAsia="黑体" w:cs="黑体"/>
          <w:sz w:val="32"/>
          <w:szCs w:val="32"/>
          <w:lang w:val="en-US" w:eastAsia="zh-CN"/>
        </w:rPr>
      </w:pPr>
    </w:p>
    <w:p w14:paraId="6F01E077">
      <w:pPr>
        <w:pStyle w:val="2"/>
        <w:rPr>
          <w:rFonts w:hint="eastAsia" w:ascii="黑体" w:hAnsi="黑体" w:eastAsia="黑体" w:cs="黑体"/>
          <w:sz w:val="32"/>
          <w:szCs w:val="32"/>
          <w:lang w:val="en-US" w:eastAsia="zh-CN"/>
        </w:rPr>
      </w:pPr>
    </w:p>
    <w:p w14:paraId="772ADA82">
      <w:pPr>
        <w:pStyle w:val="2"/>
        <w:rPr>
          <w:rFonts w:hint="eastAsia" w:ascii="黑体" w:hAnsi="黑体" w:eastAsia="黑体" w:cs="黑体"/>
          <w:sz w:val="32"/>
          <w:szCs w:val="32"/>
          <w:lang w:val="en-US" w:eastAsia="zh-CN"/>
        </w:rPr>
      </w:pPr>
    </w:p>
    <w:p w14:paraId="7AD32EDA">
      <w:pPr>
        <w:pStyle w:val="2"/>
        <w:rPr>
          <w:rFonts w:hint="eastAsia" w:ascii="黑体" w:hAnsi="黑体" w:eastAsia="黑体" w:cs="黑体"/>
          <w:sz w:val="32"/>
          <w:szCs w:val="32"/>
          <w:lang w:val="en-US" w:eastAsia="zh-CN"/>
        </w:rPr>
      </w:pPr>
    </w:p>
    <w:p w14:paraId="15D5169F">
      <w:pPr>
        <w:pStyle w:val="2"/>
        <w:rPr>
          <w:rFonts w:hint="eastAsia" w:ascii="黑体" w:hAnsi="黑体" w:eastAsia="黑体" w:cs="黑体"/>
          <w:sz w:val="32"/>
          <w:szCs w:val="32"/>
          <w:lang w:val="en-US" w:eastAsia="zh-CN"/>
        </w:rPr>
      </w:pPr>
    </w:p>
    <w:p w14:paraId="3AD0547E">
      <w:pPr>
        <w:pStyle w:val="2"/>
        <w:rPr>
          <w:rFonts w:hint="eastAsia" w:ascii="黑体" w:hAnsi="黑体" w:eastAsia="黑体" w:cs="黑体"/>
          <w:sz w:val="32"/>
          <w:szCs w:val="32"/>
          <w:lang w:val="en-US" w:eastAsia="zh-CN"/>
        </w:rPr>
      </w:pPr>
    </w:p>
    <w:p w14:paraId="7C2566FB">
      <w:pPr>
        <w:pStyle w:val="2"/>
        <w:rPr>
          <w:rFonts w:hint="eastAsia" w:ascii="黑体" w:hAnsi="黑体" w:eastAsia="黑体" w:cs="黑体"/>
          <w:sz w:val="32"/>
          <w:szCs w:val="32"/>
          <w:lang w:val="en-US" w:eastAsia="zh-CN"/>
        </w:rPr>
      </w:pPr>
    </w:p>
    <w:p w14:paraId="0EC60A21">
      <w:pPr>
        <w:pStyle w:val="2"/>
        <w:rPr>
          <w:rFonts w:hint="eastAsia" w:ascii="黑体" w:hAnsi="黑体" w:eastAsia="黑体" w:cs="黑体"/>
          <w:sz w:val="32"/>
          <w:szCs w:val="32"/>
          <w:lang w:val="en-US" w:eastAsia="zh-CN"/>
        </w:rPr>
      </w:pPr>
    </w:p>
    <w:p w14:paraId="09C768DA">
      <w:pPr>
        <w:pStyle w:val="2"/>
        <w:rPr>
          <w:rFonts w:hint="eastAsia" w:ascii="黑体" w:hAnsi="黑体" w:eastAsia="黑体" w:cs="黑体"/>
          <w:sz w:val="32"/>
          <w:szCs w:val="32"/>
          <w:lang w:val="en-US" w:eastAsia="zh-CN"/>
        </w:rPr>
      </w:pPr>
    </w:p>
    <w:p w14:paraId="6462EC6B">
      <w:pPr>
        <w:pStyle w:val="2"/>
        <w:rPr>
          <w:rFonts w:hint="eastAsia" w:ascii="黑体" w:hAnsi="黑体" w:eastAsia="黑体" w:cs="黑体"/>
          <w:sz w:val="32"/>
          <w:szCs w:val="32"/>
          <w:lang w:val="en-US" w:eastAsia="zh-CN"/>
        </w:rPr>
      </w:pPr>
    </w:p>
    <w:p w14:paraId="168640E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p>
    <w:p w14:paraId="7DBAE62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36A13C5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2024年第三批</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w:t>
      </w:r>
    </w:p>
    <w:p w14:paraId="4798A22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清单</w:t>
      </w:r>
    </w:p>
    <w:p w14:paraId="59863AB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50ED68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14:paraId="413F56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2024年10月6日 - 2024年10月7日</w:t>
      </w:r>
    </w:p>
    <w:p w14:paraId="0AF1C1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14:paraId="489700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p>
    <w:p w14:paraId="65794D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14:paraId="3F4CCB24">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电动自行车类企业</w:t>
      </w:r>
      <w:bookmarkEnd w:id="0"/>
      <w:r>
        <w:rPr>
          <w:rFonts w:hint="eastAsia" w:ascii="仿宋_GB2312" w:hAnsi="仿宋_GB2312" w:cs="仿宋_GB2312"/>
          <w:sz w:val="32"/>
          <w:szCs w:val="32"/>
          <w:lang w:val="en-US" w:eastAsia="zh-CN"/>
        </w:rPr>
        <w:t>，系指主营符合《电动自行车安全技术规范》的电动自行车销售经营主体（电动自行车是指以蓄电池作为辅助能源，在普通自行车的基础上安装了电机、控制器、蓄电池、转把、闸把等操纵部件和显示仪表系统的交通工具）。</w:t>
      </w:r>
    </w:p>
    <w:p w14:paraId="047AC7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5D5FC0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1.依法登记注册，能够开具发票，具备完善的订单管理系统和财务管理机制，具有一定规模、守法经营、经营状况良好的家电、家装产品、电动自行车销售经营主体。</w:t>
      </w:r>
    </w:p>
    <w:p w14:paraId="666FE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，上传正确的销售商品型号、价格等相关信息；拥</w:t>
      </w:r>
      <w:r>
        <w:rPr>
          <w:rFonts w:hint="eastAsia" w:ascii="仿宋_GB2312" w:hAnsi="仿宋_GB2312" w:eastAsia="仿宋_GB2312" w:cs="仿宋_GB2312"/>
          <w:color w:val="0000FF"/>
          <w:sz w:val="32"/>
          <w:szCs w:val="32"/>
          <w:highlight w:val="none"/>
          <w:u w:val="single"/>
          <w:lang w:val="en-US" w:eastAsia="zh-CN"/>
        </w:rPr>
        <w:t>有</w:t>
      </w:r>
      <w:r>
        <w:rPr>
          <w:rFonts w:hint="default" w:ascii="仿宋_GB2312" w:hAnsi="仿宋_GB2312" w:eastAsia="仿宋_GB2312" w:cs="仿宋_GB2312"/>
          <w:color w:val="0000FF"/>
          <w:sz w:val="32"/>
          <w:szCs w:val="32"/>
          <w:highlight w:val="none"/>
          <w:u w:val="single"/>
          <w:lang w:eastAsia="zh-CN"/>
        </w:rPr>
        <w:t>完善的后台订单管理系统</w:t>
      </w:r>
      <w:r>
        <w:rPr>
          <w:rFonts w:hint="default" w:ascii="仿宋_GB2312" w:hAnsi="仿宋_GB2312" w:eastAsia="仿宋_GB2312" w:cs="仿宋_GB2312"/>
          <w:color w:val="auto"/>
          <w:sz w:val="32"/>
          <w:szCs w:val="32"/>
          <w:highlight w:val="none"/>
          <w:lang w:eastAsia="zh-CN"/>
        </w:rPr>
        <w:t>，实现销售全流程可追溯，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14:paraId="6FE4C5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14:paraId="14CE3E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14:paraId="01C56B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14:paraId="3AF52F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6.承诺按市场正常价格销售，不得出现设置活动以外门槛、恶意涨价等行为，严把进货关，杜绝假冒伪劣、以次充好、以旧充新的产品进入市场流通。</w:t>
      </w:r>
    </w:p>
    <w:p w14:paraId="4BDE04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14:paraId="0439EA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shd w:val="clear" w:color="auto" w:fill="FFFFFF"/>
          <w:vertAlign w:val="baseline"/>
          <w:lang w:val="en-US" w:eastAsia="zh-CN"/>
        </w:rPr>
        <w:t>8.</w:t>
      </w:r>
      <w:r>
        <w:rPr>
          <w:rFonts w:hint="eastAsia" w:ascii="仿宋_GB2312" w:hAnsi="仿宋_GB2312" w:eastAsia="仿宋_GB2312" w:cs="仿宋_GB2312"/>
          <w:color w:val="auto"/>
          <w:sz w:val="32"/>
          <w:szCs w:val="32"/>
          <w:highlight w:val="none"/>
          <w:lang w:val="en-US" w:eastAsia="zh-CN"/>
        </w:rPr>
        <w:t>销售企业下设的经营网点可一并参加活动，以该家电销售企业总店名义统一报名，</w:t>
      </w:r>
      <w:r>
        <w:rPr>
          <w:rFonts w:hint="eastAsia" w:ascii="仿宋_GB2312" w:hAnsi="仿宋_GB2312" w:eastAsia="仿宋_GB2312" w:cs="仿宋_GB2312"/>
          <w:color w:val="0000FF"/>
          <w:sz w:val="32"/>
          <w:szCs w:val="32"/>
          <w:highlight w:val="none"/>
          <w:u w:val="single"/>
          <w:lang w:val="en-US" w:eastAsia="zh-CN"/>
        </w:rPr>
        <w:t>但仍需提供相关合法经营的资质证明，</w:t>
      </w:r>
      <w:r>
        <w:rPr>
          <w:rFonts w:hint="eastAsia" w:ascii="仿宋_GB2312" w:hAnsi="仿宋_GB2312" w:eastAsia="仿宋_GB2312" w:cs="仿宋_GB2312"/>
          <w:color w:val="auto"/>
          <w:sz w:val="32"/>
          <w:szCs w:val="32"/>
          <w:highlight w:val="none"/>
          <w:lang w:val="en-US" w:eastAsia="zh-CN"/>
        </w:rPr>
        <w:t>并开具发票。</w:t>
      </w:r>
    </w:p>
    <w:p w14:paraId="1BDECB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14:paraId="5CC099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14:paraId="18D18E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05530A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12.家电类承办企业，年内至少开展一次以旧换新“焕新潮”进社区宣传和促销活动，并做好活动记录。</w:t>
      </w:r>
    </w:p>
    <w:p w14:paraId="171CD0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三、报名材料</w:t>
      </w:r>
    </w:p>
    <w:p w14:paraId="3A035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76D026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0C7D87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14:paraId="1708B03C">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14:paraId="1FC81DB0">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14:paraId="4973E01A">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14:paraId="651EF9A0">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14:paraId="3EACA025">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0000FF"/>
          <w:sz w:val="32"/>
          <w:szCs w:val="32"/>
          <w:highlight w:val="none"/>
          <w:u w:val="single"/>
          <w:lang w:val="en-US" w:eastAsia="zh-CN"/>
        </w:rPr>
      </w:pPr>
      <w:r>
        <w:rPr>
          <w:rFonts w:hint="eastAsia" w:ascii="仿宋_GB2312" w:hAnsi="仿宋_GB2312" w:eastAsia="仿宋_GB2312" w:cs="仿宋_GB2312"/>
          <w:b w:val="0"/>
          <w:bCs w:val="0"/>
          <w:color w:val="0000FF"/>
          <w:sz w:val="32"/>
          <w:szCs w:val="32"/>
          <w:highlight w:val="none"/>
          <w:u w:val="single"/>
          <w:lang w:val="en-US" w:eastAsia="zh-CN"/>
        </w:rPr>
        <w:t>8.2024年以前注册企业需要提供2023年完税证明；订单管理系统截图；品牌授权书。</w:t>
      </w:r>
    </w:p>
    <w:p w14:paraId="02FB51C7">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14:paraId="37C50071">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EF363B8">
      <w:pPr>
        <w:pStyle w:val="2"/>
        <w:rPr>
          <w:rFonts w:hint="eastAsia" w:ascii="仿宋_GB2312" w:hAnsi="仿宋_GB2312" w:eastAsia="仿宋_GB2312" w:cs="仿宋_GB2312"/>
          <w:b w:val="0"/>
          <w:bCs w:val="0"/>
          <w:color w:val="auto"/>
          <w:sz w:val="32"/>
          <w:szCs w:val="32"/>
          <w:highlight w:val="none"/>
          <w:lang w:val="en-US" w:eastAsia="zh-CN"/>
        </w:rPr>
      </w:pPr>
    </w:p>
    <w:p w14:paraId="7F4F719B">
      <w:pPr>
        <w:pStyle w:val="2"/>
        <w:rPr>
          <w:rFonts w:hint="eastAsia" w:ascii="仿宋_GB2312" w:hAnsi="仿宋_GB2312" w:eastAsia="仿宋_GB2312" w:cs="仿宋_GB2312"/>
          <w:b w:val="0"/>
          <w:bCs w:val="0"/>
          <w:color w:val="auto"/>
          <w:sz w:val="32"/>
          <w:szCs w:val="32"/>
          <w:highlight w:val="none"/>
          <w:lang w:val="en-US" w:eastAsia="zh-CN"/>
        </w:rPr>
      </w:pPr>
    </w:p>
    <w:p w14:paraId="54AD22F4">
      <w:pPr>
        <w:pStyle w:val="2"/>
        <w:rPr>
          <w:rFonts w:hint="eastAsia" w:ascii="仿宋_GB2312" w:hAnsi="仿宋_GB2312" w:eastAsia="仿宋_GB2312" w:cs="仿宋_GB2312"/>
          <w:b w:val="0"/>
          <w:bCs w:val="0"/>
          <w:color w:val="auto"/>
          <w:sz w:val="32"/>
          <w:szCs w:val="32"/>
          <w:highlight w:val="none"/>
          <w:lang w:val="en-US" w:eastAsia="zh-CN"/>
        </w:rPr>
      </w:pPr>
    </w:p>
    <w:p w14:paraId="298F703F">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4"/>
        <w:tblW w:w="9150" w:type="dxa"/>
        <w:tblInd w:w="-129" w:type="dxa"/>
        <w:tblLayout w:type="fixed"/>
        <w:tblCellMar>
          <w:top w:w="0" w:type="dxa"/>
          <w:left w:w="0" w:type="dxa"/>
          <w:bottom w:w="0" w:type="dxa"/>
          <w:right w:w="0" w:type="dxa"/>
        </w:tblCellMar>
      </w:tblPr>
      <w:tblGrid>
        <w:gridCol w:w="1820"/>
        <w:gridCol w:w="3083"/>
        <w:gridCol w:w="1911"/>
        <w:gridCol w:w="2336"/>
      </w:tblGrid>
      <w:tr w14:paraId="7B71CC73">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3F9592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0C69FDBA">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6D35C361">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5F4DDD77">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7C61304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5F19CB81">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9AF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91B74">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双桥区智慧佳家居中心</w:t>
            </w:r>
          </w:p>
        </w:tc>
      </w:tr>
      <w:tr w14:paraId="39CC4D89">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A09B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982BD0">
            <w:pPr>
              <w:keepNext w:val="0"/>
              <w:keepLines w:val="0"/>
              <w:pageBreakBefore w:val="0"/>
              <w:kinsoku/>
              <w:wordWrap/>
              <w:overflowPunct/>
              <w:topLinePunct w:val="0"/>
              <w:autoSpaceDE/>
              <w:autoSpaceDN/>
              <w:bidi w:val="0"/>
              <w:adjustRightInd/>
              <w:snapToGrid/>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92130802MADCFWNT4Y</w:t>
            </w:r>
          </w:p>
        </w:tc>
      </w:tr>
      <w:tr w14:paraId="6E1100C1">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D15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8BCCC">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双桥区牛圈子沟镇下二道河子金龙建材城三楼家居展位J4摊位</w:t>
            </w:r>
          </w:p>
        </w:tc>
      </w:tr>
      <w:tr w14:paraId="08EC16A6">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2F9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BAE75">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r>
              <w:rPr>
                <w:rFonts w:hint="eastAsia" w:ascii="宋体" w:hAnsi="宋体" w:cs="宋体"/>
                <w:color w:val="000000"/>
                <w:szCs w:val="21"/>
                <w:lang w:val="en-US" w:eastAsia="zh-CN"/>
              </w:rPr>
              <w:t>双桥区牛圈子沟镇下二道河子金龙建材城三楼家居展位J4摊位</w:t>
            </w:r>
          </w:p>
        </w:tc>
      </w:tr>
      <w:tr w14:paraId="584685A7">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C06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DA647">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家具用品，建筑材料</w:t>
            </w:r>
          </w:p>
        </w:tc>
      </w:tr>
      <w:tr w14:paraId="30761EB3">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F83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BC452">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550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B92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446797EC">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22175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B0B45D">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汪宪</w:t>
            </w: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A29F0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EE30823">
            <w:pPr>
              <w:keepNext w:val="0"/>
              <w:keepLines w:val="0"/>
              <w:pageBreakBefore w:val="0"/>
              <w:kinsoku/>
              <w:wordWrap/>
              <w:overflowPunct/>
              <w:topLinePunct w:val="0"/>
              <w:autoSpaceDE/>
              <w:autoSpaceDN/>
              <w:bidi w:val="0"/>
              <w:adjustRightInd/>
              <w:snapToGrid/>
              <w:spacing w:after="0" w:line="240" w:lineRule="auto"/>
              <w:rPr>
                <w:rFonts w:hint="default" w:eastAsia="宋体"/>
                <w:lang w:val="en-US" w:eastAsia="zh-CN"/>
              </w:rPr>
            </w:pPr>
            <w:r>
              <w:rPr>
                <w:rFonts w:hint="eastAsia"/>
                <w:lang w:val="en-US" w:eastAsia="zh-CN"/>
              </w:rPr>
              <w:t>18632401777</w:t>
            </w:r>
          </w:p>
        </w:tc>
      </w:tr>
      <w:tr w14:paraId="2695F4ED">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BEB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C0CB4">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r>
              <w:rPr>
                <w:rFonts w:hint="eastAsia" w:ascii="宋体" w:hAnsi="宋体" w:cs="宋体"/>
                <w:color w:val="000000"/>
                <w:szCs w:val="21"/>
                <w:lang w:eastAsia="zh-CN"/>
              </w:rPr>
              <w:t>汪宪</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F18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9B24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r>
              <w:rPr>
                <w:rFonts w:hint="eastAsia"/>
                <w:lang w:val="en-US" w:eastAsia="zh-CN"/>
              </w:rPr>
              <w:t>18632401777</w:t>
            </w:r>
          </w:p>
        </w:tc>
      </w:tr>
      <w:tr w14:paraId="109170A1">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B97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ED591">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7BA0C45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F8D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BB8E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4F179ADD">
      <w:pPr>
        <w:pStyle w:val="2"/>
        <w:ind w:left="0" w:leftChars="0" w:firstLine="0" w:firstLineChars="0"/>
        <w:rPr>
          <w:rFonts w:hint="default" w:ascii="仿宋_GB2312" w:hAnsi="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14:paraId="6784693B">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5D8D4FB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4C1536FE">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7639646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双桥区智慧佳家居中心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16C3173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23BC036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69D9DA8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19AC088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5E94596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6E602C4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86D176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7C2122F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407370A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273FCB9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614E459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D73198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6783999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7FA5BEB8">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19A9136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4BD17D02">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0C9C8B2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0241F60F">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72A1A3C3">
      <w:pPr>
        <w:pStyle w:val="2"/>
        <w:rPr>
          <w:rFonts w:hint="eastAsia" w:ascii="仿宋_GB2312" w:hAnsi="仿宋_GB2312" w:eastAsia="仿宋_GB2312" w:cs="仿宋_GB2312"/>
          <w:b w:val="0"/>
          <w:bCs w:val="0"/>
          <w:color w:val="auto"/>
          <w:sz w:val="32"/>
          <w:szCs w:val="32"/>
          <w:highlight w:val="none"/>
          <w:lang w:val="en-US" w:eastAsia="zh-CN"/>
        </w:rPr>
      </w:pPr>
    </w:p>
    <w:p w14:paraId="50651FB6">
      <w:pPr>
        <w:pStyle w:val="2"/>
        <w:rPr>
          <w:rFonts w:hint="eastAsia"/>
          <w:lang w:val="en-US" w:eastAsia="zh-CN"/>
        </w:rPr>
      </w:pPr>
    </w:p>
    <w:p w14:paraId="4A70A201">
      <w:pPr>
        <w:pStyle w:val="2"/>
        <w:rPr>
          <w:rFonts w:hint="eastAsia"/>
          <w:lang w:val="en-US" w:eastAsia="zh-CN"/>
        </w:rPr>
      </w:pPr>
    </w:p>
    <w:p w14:paraId="0685C72F">
      <w:pPr>
        <w:pStyle w:val="2"/>
        <w:rPr>
          <w:rFonts w:hint="eastAsia"/>
          <w:lang w:val="en-US" w:eastAsia="zh-CN"/>
        </w:rPr>
      </w:pPr>
    </w:p>
    <w:p w14:paraId="4A344C72">
      <w:pPr>
        <w:pStyle w:val="2"/>
        <w:rPr>
          <w:rFonts w:hint="eastAsia"/>
          <w:lang w:val="en-US" w:eastAsia="zh-CN"/>
        </w:rPr>
      </w:pPr>
    </w:p>
    <w:p w14:paraId="600E2B31">
      <w:pPr>
        <w:pStyle w:val="2"/>
        <w:rPr>
          <w:rFonts w:hint="eastAsia"/>
          <w:lang w:val="en-US" w:eastAsia="zh-CN"/>
        </w:rPr>
      </w:pPr>
    </w:p>
    <w:p w14:paraId="10E3B7E3">
      <w:pPr>
        <w:pStyle w:val="2"/>
        <w:rPr>
          <w:rFonts w:hint="eastAsia"/>
          <w:lang w:val="en-US" w:eastAsia="zh-CN"/>
        </w:rPr>
      </w:pPr>
    </w:p>
    <w:p w14:paraId="5287FC28">
      <w:pPr>
        <w:pStyle w:val="2"/>
        <w:rPr>
          <w:rFonts w:hint="default" w:ascii="仿宋_GB2312" w:hAnsi="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62DE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70EC726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758BE6">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y21v9QAAAAJ&#10;AQAADwAAAAAAAAABACAAAAAiAAAAZHJzL2Rvd25yZXYueG1sUEsBAhQAFAAAAAgAh07iQK4iQeRZ&#10;AgAAmAQAAA4AAAAAAAAAAQAgAAAAIwEAAGRycy9lMm9Eb2MueG1sUEsFBgAAAAAGAAYAWQEAAO4F&#10;AAAAAA==&#10;">
                      <v:fill on="t" focussize="0,0"/>
                      <v:stroke on="f" weight="0.5pt"/>
                      <v:imagedata o:title=""/>
                      <o:lock v:ext="edit" aspectratio="f"/>
                      <v:textbox>
                        <w:txbxContent>
                          <w:p w14:paraId="4E758BE6">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52D8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3492C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323F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A9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F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B8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64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9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69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A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1FD8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62A81ACE">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B9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A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D622">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88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1662">
            <w:pPr>
              <w:jc w:val="center"/>
              <w:rPr>
                <w:rFonts w:hint="eastAsia" w:ascii="宋体" w:hAnsi="宋体" w:eastAsia="宋体" w:cs="宋体"/>
                <w:i w:val="0"/>
                <w:iCs w:val="0"/>
                <w:color w:val="000000"/>
                <w:sz w:val="24"/>
                <w:szCs w:val="24"/>
                <w:u w:val="none"/>
              </w:rPr>
            </w:pPr>
          </w:p>
        </w:tc>
      </w:tr>
      <w:tr w14:paraId="5C88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AAF1DE7">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55712">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1E69">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B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D3E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EDB">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17F2">
            <w:pPr>
              <w:jc w:val="center"/>
              <w:rPr>
                <w:rFonts w:hint="eastAsia" w:ascii="宋体" w:hAnsi="宋体" w:eastAsia="宋体" w:cs="宋体"/>
                <w:i w:val="0"/>
                <w:iCs w:val="0"/>
                <w:color w:val="000000"/>
                <w:sz w:val="24"/>
                <w:szCs w:val="24"/>
                <w:u w:val="none"/>
              </w:rPr>
            </w:pPr>
          </w:p>
        </w:tc>
      </w:tr>
      <w:tr w14:paraId="709D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5530C324">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D789">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A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F26C">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E52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24A">
            <w:pPr>
              <w:jc w:val="center"/>
              <w:rPr>
                <w:rFonts w:hint="eastAsia" w:ascii="宋体" w:hAnsi="宋体" w:eastAsia="宋体" w:cs="宋体"/>
                <w:i w:val="0"/>
                <w:iCs w:val="0"/>
                <w:color w:val="000000"/>
                <w:sz w:val="24"/>
                <w:szCs w:val="24"/>
                <w:u w:val="none"/>
              </w:rPr>
            </w:pPr>
          </w:p>
        </w:tc>
      </w:tr>
      <w:tr w14:paraId="67BA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125423CA">
            <w:pPr>
              <w:jc w:val="center"/>
              <w:rPr>
                <w:rFonts w:hint="eastAsia" w:ascii="宋体" w:hAnsi="宋体" w:eastAsia="宋体" w:cs="宋体"/>
                <w:i w:val="0"/>
                <w:iCs w:val="0"/>
                <w:color w:val="000000"/>
                <w:sz w:val="24"/>
                <w:szCs w:val="24"/>
                <w:u w:val="none"/>
              </w:rPr>
            </w:pPr>
            <w:bookmarkStart w:id="1" w:name="_GoBack" w:colFirst="2" w:colLast="3"/>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FA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67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p w14:paraId="387CCEFC">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E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C4A">
            <w:pPr>
              <w:jc w:val="center"/>
              <w:rPr>
                <w:rFonts w:hint="default" w:ascii="宋体" w:hAnsi="宋体" w:eastAsia="宋体" w:cs="宋体"/>
                <w:i w:val="0"/>
                <w:iCs w:val="0"/>
                <w:color w:val="000000"/>
                <w:sz w:val="24"/>
                <w:szCs w:val="24"/>
                <w:u w:val="none"/>
                <w:lang w:val="en-US" w:eastAsia="zh-CN"/>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07C8">
            <w:pPr>
              <w:jc w:val="center"/>
              <w:rPr>
                <w:rFonts w:hint="eastAsia" w:ascii="宋体" w:hAnsi="宋体" w:eastAsia="宋体" w:cs="宋体"/>
                <w:i w:val="0"/>
                <w:iCs w:val="0"/>
                <w:color w:val="000000"/>
                <w:sz w:val="24"/>
                <w:szCs w:val="24"/>
                <w:u w:val="none"/>
                <w:lang w:eastAsia="zh-CN"/>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F29">
            <w:pPr>
              <w:jc w:val="center"/>
              <w:rPr>
                <w:rFonts w:hint="default" w:ascii="宋体" w:hAnsi="宋体" w:eastAsia="宋体" w:cs="宋体"/>
                <w:i w:val="0"/>
                <w:iCs w:val="0"/>
                <w:color w:val="000000"/>
                <w:sz w:val="24"/>
                <w:szCs w:val="24"/>
                <w:u w:val="none"/>
                <w:lang w:val="en-US" w:eastAsia="zh-CN"/>
              </w:rPr>
            </w:pPr>
          </w:p>
        </w:tc>
      </w:tr>
      <w:tr w14:paraId="4128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31E2E75">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C36A5">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44BB3">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3C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CAE">
            <w:pPr>
              <w:jc w:val="center"/>
              <w:rPr>
                <w:rFonts w:hint="default" w:ascii="宋体" w:hAnsi="宋体" w:eastAsia="宋体" w:cs="宋体"/>
                <w:i w:val="0"/>
                <w:iCs w:val="0"/>
                <w:color w:val="000000"/>
                <w:sz w:val="24"/>
                <w:szCs w:val="24"/>
                <w:u w:val="none"/>
                <w:lang w:val="en-US" w:eastAsia="zh-CN"/>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D782">
            <w:pPr>
              <w:jc w:val="center"/>
              <w:rPr>
                <w:rFonts w:hint="eastAsia" w:ascii="宋体" w:hAnsi="宋体" w:eastAsia="宋体" w:cs="宋体"/>
                <w:i w:val="0"/>
                <w:iCs w:val="0"/>
                <w:color w:val="000000"/>
                <w:kern w:val="2"/>
                <w:sz w:val="24"/>
                <w:szCs w:val="24"/>
                <w:u w:val="none"/>
                <w:lang w:val="en-US" w:eastAsia="zh-CN" w:bidi="ar-SA"/>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2CB">
            <w:pPr>
              <w:jc w:val="center"/>
              <w:rPr>
                <w:rFonts w:hint="eastAsia" w:ascii="宋体" w:hAnsi="宋体" w:eastAsia="宋体" w:cs="宋体"/>
                <w:i w:val="0"/>
                <w:iCs w:val="0"/>
                <w:color w:val="000000"/>
                <w:kern w:val="2"/>
                <w:sz w:val="24"/>
                <w:szCs w:val="24"/>
                <w:u w:val="none"/>
                <w:lang w:val="en-US" w:eastAsia="zh-CN" w:bidi="ar-SA"/>
              </w:rPr>
            </w:pPr>
          </w:p>
        </w:tc>
      </w:tr>
      <w:tr w14:paraId="2217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EA54651">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D152">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0D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0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8D38">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6DD">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E89B">
            <w:pPr>
              <w:jc w:val="center"/>
              <w:rPr>
                <w:rFonts w:hint="eastAsia" w:ascii="宋体" w:hAnsi="宋体" w:eastAsia="宋体" w:cs="宋体"/>
                <w:i w:val="0"/>
                <w:iCs w:val="0"/>
                <w:color w:val="000000"/>
                <w:sz w:val="24"/>
                <w:szCs w:val="24"/>
                <w:u w:val="none"/>
              </w:rPr>
            </w:pPr>
          </w:p>
        </w:tc>
      </w:tr>
      <w:bookmarkEnd w:id="1"/>
      <w:tr w14:paraId="03FA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7C5572C3">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2C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091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7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60F">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56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4F3">
            <w:pPr>
              <w:jc w:val="center"/>
              <w:rPr>
                <w:rFonts w:hint="eastAsia" w:ascii="宋体" w:hAnsi="宋体" w:eastAsia="宋体" w:cs="宋体"/>
                <w:i w:val="0"/>
                <w:iCs w:val="0"/>
                <w:color w:val="000000"/>
                <w:sz w:val="24"/>
                <w:szCs w:val="24"/>
                <w:u w:val="none"/>
              </w:rPr>
            </w:pPr>
          </w:p>
        </w:tc>
      </w:tr>
      <w:tr w14:paraId="6205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30EC2A6">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A110">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6B385">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77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A31">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6419">
            <w:pPr>
              <w:jc w:val="center"/>
              <w:rPr>
                <w:rFonts w:hint="eastAsia" w:ascii="宋体" w:hAnsi="宋体" w:eastAsia="宋体" w:cs="宋体"/>
                <w:i w:val="0"/>
                <w:iCs w:val="0"/>
                <w:color w:val="000000"/>
                <w:sz w:val="24"/>
                <w:szCs w:val="24"/>
                <w:u w:val="none"/>
              </w:rPr>
            </w:pPr>
          </w:p>
        </w:tc>
      </w:tr>
      <w:tr w14:paraId="1D10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4D2C1024">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85DD">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8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E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F37">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8F9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75C">
            <w:pPr>
              <w:jc w:val="center"/>
              <w:rPr>
                <w:rFonts w:hint="eastAsia" w:ascii="宋体" w:hAnsi="宋体" w:eastAsia="宋体" w:cs="宋体"/>
                <w:i w:val="0"/>
                <w:iCs w:val="0"/>
                <w:color w:val="000000"/>
                <w:sz w:val="24"/>
                <w:szCs w:val="24"/>
                <w:u w:val="none"/>
              </w:rPr>
            </w:pPr>
          </w:p>
        </w:tc>
      </w:tr>
    </w:tbl>
    <w:p w14:paraId="11B4B293">
      <w:pPr>
        <w:pStyle w:val="2"/>
      </w:pPr>
    </w:p>
    <w:p w14:paraId="07E787EC">
      <w:pPr>
        <w:pStyle w:val="2"/>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002451F-3CDF-4331-8533-FF2FA804C521}"/>
  </w:font>
  <w:font w:name="黑体">
    <w:panose1 w:val="02010609060101010101"/>
    <w:charset w:val="86"/>
    <w:family w:val="auto"/>
    <w:pitch w:val="default"/>
    <w:sig w:usb0="800002BF" w:usb1="38CF7CFA" w:usb2="00000016" w:usb3="00000000" w:csb0="00040001" w:csb1="00000000"/>
    <w:embedRegular r:id="rId2" w:fontKey="{D5664DCD-3132-4364-86D2-952711CBBA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3F74274-BDDD-4E97-837D-0DDA2780BD08}"/>
  </w:font>
  <w:font w:name="方正小标宋_GBK">
    <w:panose1 w:val="02000000000000000000"/>
    <w:charset w:val="86"/>
    <w:family w:val="auto"/>
    <w:pitch w:val="default"/>
    <w:sig w:usb0="A00002BF" w:usb1="38CF7CFA" w:usb2="00082016" w:usb3="00000000" w:csb0="00040001" w:csb1="00000000"/>
    <w:embedRegular r:id="rId4" w:fontKey="{8A977855-03CE-4F21-BEAA-8A6D8ED7A780}"/>
  </w:font>
  <w:font w:name="方正小标宋简体">
    <w:panose1 w:val="03000509000000000000"/>
    <w:charset w:val="86"/>
    <w:family w:val="auto"/>
    <w:pitch w:val="default"/>
    <w:sig w:usb0="00000001" w:usb1="080E0000" w:usb2="00000000" w:usb3="00000000" w:csb0="00040000" w:csb1="00000000"/>
    <w:embedRegular r:id="rId5" w:fontKey="{C9D2FE56-2DCC-4773-87C4-18B0949422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TZkMzY4YjAxNDM2NGYwNzI2ZTViZDAyYzc0NjIifQ=="/>
  </w:docVars>
  <w:rsids>
    <w:rsidRoot w:val="30C876F6"/>
    <w:rsid w:val="010A4385"/>
    <w:rsid w:val="091F5544"/>
    <w:rsid w:val="0F8D5634"/>
    <w:rsid w:val="1B7207AF"/>
    <w:rsid w:val="228B4FDE"/>
    <w:rsid w:val="24D65BE9"/>
    <w:rsid w:val="30C876F6"/>
    <w:rsid w:val="34363268"/>
    <w:rsid w:val="36E97F1C"/>
    <w:rsid w:val="42FF2D1C"/>
    <w:rsid w:val="43CE0D8C"/>
    <w:rsid w:val="5C9E1D8D"/>
    <w:rsid w:val="67740D01"/>
    <w:rsid w:val="712C01D0"/>
    <w:rsid w:val="7936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3320</Words>
  <Characters>3561</Characters>
  <Lines>0</Lines>
  <Paragraphs>0</Paragraphs>
  <TotalTime>5</TotalTime>
  <ScaleCrop>false</ScaleCrop>
  <LinksUpToDate>false</LinksUpToDate>
  <CharactersWithSpaces>3870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2024-09-25T07:05:00Z</dcterms:created>
  <dc:creator>修伟阳</dc:creator>
  <cp:lastModifiedBy>修伟阳</cp:lastModifiedBy>
  <cp:lastPrinted>2024-09-27T03:53:00Z</cp:lastPrinted>
  <dcterms:modified xsi:type="dcterms:W3CDTF">2024-10-06T05:57:07Z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D7C7FF72CE4F4857AF70177AAF605028_13</vt:lpwstr>
  </property>
</Properties>
</file>