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0ECCE">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eastAsia="方正小标宋_GBK" w:cs="Times New Roman"/>
          <w:sz w:val="44"/>
          <w:szCs w:val="44"/>
          <w:lang w:val="en-US" w:eastAsia="zh-CN"/>
        </w:rPr>
      </w:pPr>
      <w:bookmarkStart w:id="0" w:name="_GoBack"/>
      <w:bookmarkEnd w:id="0"/>
      <w:r>
        <w:rPr>
          <w:rFonts w:hint="eastAsia" w:ascii="Times New Roman" w:hAnsi="Times New Roman" w:eastAsia="方正小标宋_GBK" w:cs="Times New Roman"/>
          <w:sz w:val="44"/>
          <w:szCs w:val="44"/>
          <w:lang w:val="en-US" w:eastAsia="zh-CN"/>
        </w:rPr>
        <w:t>关于</w:t>
      </w:r>
      <w:r>
        <w:rPr>
          <w:rFonts w:hint="eastAsia" w:eastAsia="方正小标宋_GBK" w:cs="Times New Roman"/>
          <w:sz w:val="44"/>
          <w:szCs w:val="44"/>
          <w:lang w:val="en-US" w:eastAsia="zh-CN"/>
        </w:rPr>
        <w:t>承德</w:t>
      </w:r>
      <w:r>
        <w:rPr>
          <w:rFonts w:ascii="Times New Roman" w:hAnsi="Times New Roman" w:eastAsia="方正小标宋_GBK" w:cs="Times New Roman"/>
          <w:sz w:val="44"/>
          <w:szCs w:val="44"/>
        </w:rPr>
        <w:t>市家电家具以旧换新活动</w:t>
      </w:r>
      <w:r>
        <w:rPr>
          <w:rFonts w:hint="eastAsia" w:eastAsia="方正小标宋_GBK" w:cs="Times New Roman"/>
          <w:sz w:val="44"/>
          <w:szCs w:val="44"/>
          <w:lang w:val="en-US" w:eastAsia="zh-CN"/>
        </w:rPr>
        <w:t>企业选取细则</w:t>
      </w:r>
    </w:p>
    <w:p w14:paraId="5476B04C">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14:paraId="37D15F06">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为贯彻落实党中央、国务院决策部署和省委、省政府工作安排，按照《河北省商务厅等18部门关于印发《河北省推动消费品以旧换新实施方案》的通知》（冀商运行字〔2024〕2 号）</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《河北省“2024年家电家具以旧换新‘焕新潮’工作方案”》</w:t>
      </w:r>
      <w:r>
        <w:rPr>
          <w:rFonts w:hint="eastAsia" w:ascii="仿宋_GB2312" w:hAnsi="仿宋_GB2312" w:cs="仿宋_GB2312"/>
          <w:sz w:val="32"/>
          <w:szCs w:val="32"/>
          <w:lang w:val="en-US" w:eastAsia="zh-CN"/>
        </w:rPr>
        <w:t>有关要求，市商务局制定了《承德市商务局关于承德市家电家具以旧换新活动承办企业选取细则》。</w:t>
      </w:r>
    </w:p>
    <w:p w14:paraId="34CB02E0">
      <w:pPr>
        <w:pStyle w:val="4"/>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承办企业范围</w:t>
      </w:r>
    </w:p>
    <w:p w14:paraId="0E57D5FF">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按照公平、公正、公开、择优原则，公开遴选承办企业。承办企业应当具备以下基本条件：</w:t>
      </w:r>
    </w:p>
    <w:p w14:paraId="1C16B0C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FF"/>
          <w:kern w:val="2"/>
          <w:sz w:val="32"/>
          <w:szCs w:val="32"/>
          <w:lang w:val="en-US" w:eastAsia="zh-CN" w:bidi="ar-SA"/>
        </w:rPr>
      </w:pPr>
      <w:r>
        <w:rPr>
          <w:rFonts w:hint="eastAsia" w:ascii="仿宋_GB2312" w:hAnsi="仿宋_GB2312" w:eastAsia="仿宋_GB2312" w:cs="仿宋_GB2312"/>
          <w:color w:val="0000FF"/>
          <w:kern w:val="2"/>
          <w:sz w:val="32"/>
          <w:szCs w:val="32"/>
          <w:lang w:val="en-US" w:eastAsia="zh-CN" w:bidi="ar-SA"/>
        </w:rPr>
        <w:t>1.依法注册的销售规模大、商品品类全、服务质量优的家电或家具销售企业；</w:t>
      </w:r>
    </w:p>
    <w:p w14:paraId="1145B66B">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2.具有家电或者家具回收处置资质，或与有相关资质的家电、家具回收企业签订长期合作协议（需提供合作单位家电、家具回收处置资质）；</w:t>
      </w:r>
    </w:p>
    <w:p w14:paraId="18F8A80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3.指定专人或组建专业团队负责家电以旧换新工作，做好旧家电、家具上门拆旧及搬运，新家电、家具配送等沟通协调工作，做到账物一致、账目清晰；</w:t>
      </w:r>
    </w:p>
    <w:p w14:paraId="4B959419">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4.销售订单税务发票开票地应为承德市。</w:t>
      </w:r>
    </w:p>
    <w:p w14:paraId="65682247">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二、承办企业申报资料</w:t>
      </w:r>
    </w:p>
    <w:p w14:paraId="2C192E60">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color w:val="auto"/>
          <w:szCs w:val="32"/>
          <w:lang w:val="en-US" w:eastAsia="zh-CN"/>
        </w:rPr>
      </w:pPr>
      <w:r>
        <w:rPr>
          <w:rFonts w:hint="default" w:ascii="仿宋_GB2312" w:hAnsi="仿宋_GB2312"/>
          <w:color w:val="auto"/>
          <w:szCs w:val="32"/>
          <w:lang w:val="en-US" w:eastAsia="zh-CN"/>
        </w:rPr>
        <w:t>自愿报名参与活动的企业，需</w:t>
      </w:r>
      <w:r>
        <w:rPr>
          <w:rFonts w:hint="eastAsia" w:ascii="仿宋_GB2312" w:hAnsi="仿宋_GB2312"/>
          <w:color w:val="auto"/>
          <w:szCs w:val="32"/>
          <w:lang w:val="en-US" w:eastAsia="zh-CN"/>
        </w:rPr>
        <w:t>于7月19日前</w:t>
      </w:r>
      <w:r>
        <w:rPr>
          <w:rFonts w:hint="default" w:ascii="仿宋_GB2312" w:hAnsi="仿宋_GB2312"/>
          <w:color w:val="auto"/>
          <w:szCs w:val="32"/>
          <w:lang w:val="en-US" w:eastAsia="zh-CN"/>
        </w:rPr>
        <w:t>向</w:t>
      </w:r>
      <w:r>
        <w:rPr>
          <w:rFonts w:hint="eastAsia" w:ascii="仿宋_GB2312" w:hAnsi="仿宋_GB2312"/>
          <w:color w:val="auto"/>
          <w:szCs w:val="32"/>
          <w:lang w:val="en-US" w:eastAsia="zh-CN"/>
        </w:rPr>
        <w:t>属地县（市、区）</w:t>
      </w:r>
      <w:r>
        <w:rPr>
          <w:rFonts w:hint="default" w:ascii="仿宋_GB2312" w:hAnsi="仿宋_GB2312"/>
          <w:color w:val="auto"/>
          <w:szCs w:val="32"/>
          <w:lang w:val="en-US" w:eastAsia="zh-CN"/>
        </w:rPr>
        <w:t>商务主管部门提出申请，并提交以下资料</w:t>
      </w:r>
      <w:r>
        <w:rPr>
          <w:rFonts w:hint="eastAsia" w:ascii="仿宋_GB2312" w:hAnsi="仿宋_GB2312"/>
          <w:color w:val="auto"/>
          <w:szCs w:val="32"/>
          <w:lang w:val="en-US" w:eastAsia="zh-CN"/>
        </w:rPr>
        <w:t>：</w:t>
      </w:r>
    </w:p>
    <w:p w14:paraId="334B1CCF">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color w:val="auto"/>
          <w:szCs w:val="32"/>
          <w:lang w:val="en-US" w:eastAsia="zh-CN"/>
        </w:rPr>
      </w:pPr>
      <w:r>
        <w:rPr>
          <w:rFonts w:hint="default" w:ascii="仿宋_GB2312" w:hAnsi="仿宋_GB2312"/>
          <w:color w:val="auto"/>
          <w:szCs w:val="32"/>
          <w:lang w:val="en" w:eastAsia="zh-CN"/>
        </w:rPr>
        <w:t>1.</w:t>
      </w:r>
      <w:r>
        <w:rPr>
          <w:rFonts w:hint="default" w:ascii="仿宋_GB2312" w:hAnsi="仿宋_GB2312"/>
          <w:color w:val="auto"/>
          <w:szCs w:val="32"/>
          <w:lang w:val="en-US" w:eastAsia="zh-CN"/>
        </w:rPr>
        <w:t>企业营业执照附本复印件(加盖企业公章);</w:t>
      </w:r>
    </w:p>
    <w:p w14:paraId="5834F403">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color w:val="auto"/>
          <w:szCs w:val="32"/>
          <w:lang w:val="en-US" w:eastAsia="zh-CN"/>
        </w:rPr>
      </w:pPr>
      <w:r>
        <w:rPr>
          <w:rFonts w:hint="default" w:ascii="仿宋_GB2312" w:hAnsi="仿宋_GB2312"/>
          <w:color w:val="auto"/>
          <w:szCs w:val="32"/>
          <w:lang w:val="en" w:eastAsia="zh-CN"/>
        </w:rPr>
        <w:t>2.</w:t>
      </w:r>
      <w:r>
        <w:rPr>
          <w:rFonts w:hint="default" w:ascii="仿宋_GB2312" w:hAnsi="仿宋_GB2312"/>
          <w:color w:val="auto"/>
          <w:szCs w:val="32"/>
          <w:lang w:val="en-US" w:eastAsia="zh-CN"/>
        </w:rPr>
        <w:t>企业2023年</w:t>
      </w:r>
      <w:r>
        <w:rPr>
          <w:rFonts w:hint="eastAsia" w:ascii="仿宋_GB2312" w:hAnsi="仿宋_GB2312"/>
          <w:color w:val="auto"/>
          <w:szCs w:val="32"/>
          <w:lang w:val="en-US" w:eastAsia="zh-CN"/>
        </w:rPr>
        <w:t>家电或家具零售额、纳税证明，以及旧家具、家电回收量</w:t>
      </w:r>
      <w:r>
        <w:rPr>
          <w:rFonts w:hint="default" w:ascii="仿宋_GB2312" w:hAnsi="仿宋_GB2312"/>
          <w:color w:val="auto"/>
          <w:szCs w:val="32"/>
          <w:lang w:val="en-US" w:eastAsia="zh-CN"/>
        </w:rPr>
        <w:t>；</w:t>
      </w:r>
    </w:p>
    <w:p w14:paraId="28D9E0A4">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color w:val="auto"/>
          <w:szCs w:val="32"/>
          <w:lang w:val="en-US" w:eastAsia="zh-CN"/>
        </w:rPr>
      </w:pPr>
      <w:r>
        <w:rPr>
          <w:rFonts w:hint="default" w:ascii="仿宋_GB2312" w:hAnsi="仿宋_GB2312"/>
          <w:color w:val="auto"/>
          <w:szCs w:val="32"/>
          <w:lang w:val="en" w:eastAsia="zh-CN"/>
        </w:rPr>
        <w:t>3.</w:t>
      </w:r>
      <w:r>
        <w:rPr>
          <w:rFonts w:hint="default" w:ascii="仿宋_GB2312" w:hAnsi="仿宋_GB2312"/>
          <w:color w:val="auto"/>
          <w:szCs w:val="32"/>
          <w:lang w:val="en-US" w:eastAsia="zh-CN"/>
        </w:rPr>
        <w:t>企业家电</w:t>
      </w:r>
      <w:r>
        <w:rPr>
          <w:rFonts w:hint="eastAsia" w:ascii="仿宋_GB2312" w:hAnsi="仿宋_GB2312"/>
          <w:color w:val="auto"/>
          <w:szCs w:val="32"/>
          <w:lang w:val="en-US" w:eastAsia="zh-CN"/>
        </w:rPr>
        <w:t>以旧换新</w:t>
      </w:r>
      <w:r>
        <w:rPr>
          <w:rFonts w:hint="default" w:ascii="仿宋_GB2312" w:hAnsi="仿宋_GB2312"/>
          <w:color w:val="auto"/>
          <w:szCs w:val="32"/>
          <w:lang w:val="en-US" w:eastAsia="zh-CN"/>
        </w:rPr>
        <w:t>工作方案或者工作安排</w:t>
      </w:r>
      <w:r>
        <w:rPr>
          <w:rFonts w:hint="eastAsia" w:ascii="仿宋_GB2312" w:hAnsi="仿宋_GB2312"/>
          <w:color w:val="auto"/>
          <w:szCs w:val="32"/>
          <w:lang w:val="en-US" w:eastAsia="zh-CN"/>
        </w:rPr>
        <w:t>（必须含社区宣传计划，可配合结对子的回收企业入社区活动进行）</w:t>
      </w:r>
      <w:r>
        <w:rPr>
          <w:rFonts w:hint="default" w:ascii="仿宋_GB2312" w:hAnsi="仿宋_GB2312"/>
          <w:color w:val="auto"/>
          <w:szCs w:val="32"/>
          <w:lang w:val="en-US" w:eastAsia="zh-CN"/>
        </w:rPr>
        <w:t>；</w:t>
      </w:r>
    </w:p>
    <w:p w14:paraId="7105E944">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color w:val="auto"/>
          <w:szCs w:val="32"/>
          <w:lang w:val="en-US" w:eastAsia="zh-CN"/>
        </w:rPr>
      </w:pPr>
      <w:r>
        <w:rPr>
          <w:rFonts w:hint="default" w:ascii="仿宋_GB2312" w:hAnsi="仿宋_GB2312"/>
          <w:color w:val="auto"/>
          <w:szCs w:val="32"/>
          <w:lang w:val="en" w:eastAsia="zh-CN"/>
        </w:rPr>
        <w:t>4.</w:t>
      </w:r>
      <w:r>
        <w:rPr>
          <w:rFonts w:hint="eastAsia" w:ascii="仿宋_GB2312" w:hAnsi="仿宋_GB2312"/>
          <w:color w:val="auto"/>
          <w:szCs w:val="32"/>
          <w:lang w:val="en-US" w:eastAsia="zh-CN"/>
        </w:rPr>
        <w:t xml:space="preserve">家电或家具回收处置资质证书，或与有相关资质的家电或家具回收企业签订长期合作协议（需提供合作单位家电、家具回收处置资质）； </w:t>
      </w:r>
    </w:p>
    <w:p w14:paraId="3FBEB15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color w:val="auto"/>
          <w:spacing w:val="1"/>
          <w:sz w:val="31"/>
          <w:szCs w:val="31"/>
          <w:lang w:val="en-US" w:eastAsia="zh-CN"/>
        </w:rPr>
      </w:pPr>
      <w:r>
        <w:rPr>
          <w:rFonts w:hint="default" w:ascii="仿宋_GB2312" w:hAnsi="仿宋_GB2312"/>
          <w:color w:val="auto"/>
          <w:szCs w:val="32"/>
          <w:lang w:val="en" w:eastAsia="zh-CN"/>
        </w:rPr>
        <w:t>5.</w:t>
      </w:r>
      <w:r>
        <w:rPr>
          <w:color w:val="auto"/>
          <w:spacing w:val="1"/>
          <w:sz w:val="31"/>
          <w:szCs w:val="31"/>
        </w:rPr>
        <w:t>家电</w:t>
      </w:r>
      <w:r>
        <w:rPr>
          <w:rFonts w:hint="eastAsia"/>
          <w:color w:val="auto"/>
          <w:spacing w:val="1"/>
          <w:sz w:val="31"/>
          <w:szCs w:val="31"/>
          <w:lang w:eastAsia="zh-CN"/>
        </w:rPr>
        <w:t>或</w:t>
      </w:r>
      <w:r>
        <w:rPr>
          <w:rFonts w:hint="eastAsia"/>
          <w:color w:val="auto"/>
          <w:spacing w:val="1"/>
          <w:sz w:val="31"/>
          <w:szCs w:val="31"/>
          <w:lang w:val="en-US" w:eastAsia="zh-CN"/>
        </w:rPr>
        <w:t>家具</w:t>
      </w:r>
      <w:r>
        <w:rPr>
          <w:color w:val="auto"/>
          <w:spacing w:val="1"/>
          <w:sz w:val="31"/>
          <w:szCs w:val="31"/>
        </w:rPr>
        <w:t>以旧换新承接主体申请</w:t>
      </w:r>
      <w:r>
        <w:rPr>
          <w:rFonts w:hint="eastAsia" w:ascii="仿宋_GB2312" w:hAnsi="仿宋_GB2312"/>
          <w:color w:val="auto"/>
          <w:szCs w:val="32"/>
          <w:lang w:val="en-US" w:eastAsia="zh-CN"/>
        </w:rPr>
        <w:t>表（附件1）；</w:t>
      </w:r>
    </w:p>
    <w:p w14:paraId="25FC4679">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eastAsia="仿宋_GB2312"/>
          <w:color w:val="auto"/>
          <w:spacing w:val="1"/>
          <w:sz w:val="31"/>
          <w:szCs w:val="31"/>
          <w:lang w:val="en-US" w:eastAsia="zh-CN"/>
        </w:rPr>
      </w:pPr>
      <w:r>
        <w:rPr>
          <w:rFonts w:hint="default" w:ascii="仿宋_GB2312" w:hAnsi="仿宋_GB2312"/>
          <w:color w:val="auto"/>
          <w:szCs w:val="32"/>
          <w:lang w:val="en" w:eastAsia="zh-CN"/>
        </w:rPr>
        <w:t>6.</w:t>
      </w:r>
      <w:r>
        <w:rPr>
          <w:rFonts w:hint="eastAsia" w:ascii="仿宋_GB2312" w:hAnsi="仿宋_GB2312"/>
          <w:color w:val="auto"/>
          <w:szCs w:val="32"/>
          <w:lang w:val="en-US" w:eastAsia="zh-CN"/>
        </w:rPr>
        <w:t>家</w:t>
      </w:r>
      <w:r>
        <w:rPr>
          <w:color w:val="auto"/>
          <w:spacing w:val="2"/>
          <w:sz w:val="31"/>
          <w:szCs w:val="31"/>
        </w:rPr>
        <w:t>电</w:t>
      </w:r>
      <w:r>
        <w:rPr>
          <w:rFonts w:hint="eastAsia"/>
          <w:color w:val="auto"/>
          <w:spacing w:val="2"/>
          <w:sz w:val="31"/>
          <w:szCs w:val="31"/>
          <w:lang w:eastAsia="zh-CN"/>
        </w:rPr>
        <w:t>或</w:t>
      </w:r>
      <w:r>
        <w:rPr>
          <w:rFonts w:hint="eastAsia"/>
          <w:color w:val="auto"/>
          <w:spacing w:val="2"/>
          <w:sz w:val="31"/>
          <w:szCs w:val="31"/>
          <w:lang w:val="en-US" w:eastAsia="zh-CN"/>
        </w:rPr>
        <w:t>家具</w:t>
      </w:r>
      <w:r>
        <w:rPr>
          <w:color w:val="auto"/>
          <w:spacing w:val="2"/>
          <w:sz w:val="31"/>
          <w:szCs w:val="31"/>
        </w:rPr>
        <w:t>以旧换新承接主体自营门店表</w:t>
      </w:r>
      <w:r>
        <w:rPr>
          <w:rFonts w:hint="eastAsia"/>
          <w:color w:val="auto"/>
          <w:spacing w:val="2"/>
          <w:sz w:val="31"/>
          <w:szCs w:val="31"/>
          <w:lang w:eastAsia="zh-CN"/>
        </w:rPr>
        <w:t>（</w:t>
      </w:r>
      <w:r>
        <w:rPr>
          <w:rFonts w:hint="eastAsia"/>
          <w:color w:val="auto"/>
          <w:spacing w:val="2"/>
          <w:sz w:val="31"/>
          <w:szCs w:val="31"/>
          <w:lang w:val="en-US" w:eastAsia="zh-CN"/>
        </w:rPr>
        <w:t>门店名称、地址、负责人、联系电话、主要经营家电种类</w:t>
      </w:r>
      <w:r>
        <w:rPr>
          <w:rFonts w:hint="eastAsia"/>
          <w:color w:val="auto"/>
          <w:spacing w:val="2"/>
          <w:sz w:val="31"/>
          <w:szCs w:val="31"/>
          <w:lang w:eastAsia="zh-CN"/>
        </w:rPr>
        <w:t>）</w:t>
      </w:r>
    </w:p>
    <w:p w14:paraId="351AB2DF">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color w:val="auto"/>
          <w:szCs w:val="32"/>
          <w:lang w:val="en-US" w:eastAsia="zh-CN"/>
        </w:rPr>
      </w:pPr>
      <w:r>
        <w:rPr>
          <w:rFonts w:hint="eastAsia" w:ascii="仿宋_GB2312" w:hAnsi="仿宋_GB2312"/>
          <w:color w:val="auto"/>
          <w:szCs w:val="32"/>
          <w:lang w:val="en-US" w:eastAsia="zh-CN"/>
        </w:rPr>
        <w:t>申请企业将申请材料装订成册，一式二份（加盖骑缝章，同时报送电子版）。</w:t>
      </w:r>
      <w:r>
        <w:rPr>
          <w:rFonts w:hint="default" w:ascii="仿宋_GB2312" w:hAnsi="仿宋_GB2312"/>
          <w:color w:val="auto"/>
          <w:szCs w:val="32"/>
          <w:lang w:val="en-US" w:eastAsia="zh-CN"/>
        </w:rPr>
        <w:t>各县（市、区）商务主管部门初审后，向市商务局推荐</w:t>
      </w:r>
      <w:r>
        <w:rPr>
          <w:rFonts w:hint="eastAsia" w:ascii="仿宋_GB2312" w:hAnsi="仿宋_GB2312"/>
          <w:color w:val="auto"/>
          <w:szCs w:val="32"/>
          <w:lang w:val="en-US" w:eastAsia="zh-CN"/>
        </w:rPr>
        <w:t>。市商务局对承办企业申报资料审核无误后在承德市人民政府网站（市商务局信息公开专版）公示，并报河北省商务厅备案，经批准后统一授予商务部标识。</w:t>
      </w:r>
    </w:p>
    <w:p w14:paraId="42A5CD4F">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仿宋_GB2312" w:hAnsi="仿宋_GB2312"/>
          <w:color w:val="auto"/>
          <w:szCs w:val="32"/>
          <w:lang w:val="en-US" w:eastAsia="zh-CN"/>
        </w:rPr>
      </w:pPr>
      <w:r>
        <w:rPr>
          <w:rFonts w:hint="eastAsia" w:ascii="黑体" w:hAnsi="黑体" w:eastAsia="黑体" w:cs="黑体"/>
          <w:color w:val="auto"/>
          <w:szCs w:val="32"/>
          <w:lang w:val="en-US" w:eastAsia="zh-CN"/>
        </w:rPr>
        <w:t>三、承办企业工作要求</w:t>
      </w:r>
      <w:r>
        <w:rPr>
          <w:rFonts w:hint="default" w:ascii="仿宋_GB2312" w:hAnsi="仿宋_GB2312"/>
          <w:color w:val="auto"/>
          <w:szCs w:val="32"/>
          <w:lang w:val="en-US" w:eastAsia="zh-CN"/>
        </w:rPr>
        <w:t xml:space="preserve"> </w:t>
      </w:r>
    </w:p>
    <w:p w14:paraId="7C35E471">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仿宋_GB2312" w:hAnsi="仿宋_GB2312"/>
          <w:color w:val="auto"/>
          <w:szCs w:val="32"/>
          <w:lang w:val="en-US" w:eastAsia="zh-CN"/>
        </w:rPr>
      </w:pPr>
      <w:r>
        <w:rPr>
          <w:rFonts w:hint="eastAsia" w:ascii="仿宋_GB2312" w:hAnsi="仿宋_GB2312"/>
          <w:b/>
          <w:bCs/>
          <w:color w:val="auto"/>
          <w:szCs w:val="32"/>
          <w:lang w:val="en-US" w:eastAsia="zh-CN"/>
        </w:rPr>
        <w:t>1.</w:t>
      </w:r>
      <w:r>
        <w:rPr>
          <w:rFonts w:hint="default" w:ascii="仿宋_GB2312" w:hAnsi="仿宋_GB2312"/>
          <w:b/>
          <w:bCs/>
          <w:color w:val="auto"/>
          <w:szCs w:val="32"/>
          <w:lang w:val="en-US" w:eastAsia="zh-CN"/>
        </w:rPr>
        <w:t>设立服务台</w:t>
      </w:r>
      <w:r>
        <w:rPr>
          <w:rFonts w:hint="eastAsia" w:ascii="仿宋_GB2312" w:hAnsi="仿宋_GB2312"/>
          <w:b/>
          <w:bCs/>
          <w:color w:val="auto"/>
          <w:szCs w:val="32"/>
          <w:lang w:val="en-US" w:eastAsia="zh-CN"/>
        </w:rPr>
        <w:t>。</w:t>
      </w:r>
      <w:r>
        <w:rPr>
          <w:rFonts w:hint="default" w:ascii="仿宋_GB2312" w:hAnsi="仿宋_GB2312"/>
          <w:color w:val="auto"/>
          <w:szCs w:val="32"/>
          <w:lang w:val="en-US" w:eastAsia="zh-CN"/>
        </w:rPr>
        <w:t>各</w:t>
      </w:r>
      <w:r>
        <w:rPr>
          <w:rFonts w:hint="eastAsia" w:ascii="仿宋_GB2312" w:hAnsi="仿宋_GB2312"/>
          <w:color w:val="auto"/>
          <w:szCs w:val="32"/>
          <w:lang w:val="en-US" w:eastAsia="zh-CN"/>
        </w:rPr>
        <w:t>参与活动的</w:t>
      </w:r>
      <w:r>
        <w:rPr>
          <w:rFonts w:hint="default" w:ascii="仿宋_GB2312" w:hAnsi="仿宋_GB2312"/>
          <w:color w:val="auto"/>
          <w:szCs w:val="32"/>
          <w:lang w:val="en-US" w:eastAsia="zh-CN"/>
        </w:rPr>
        <w:t>家电</w:t>
      </w:r>
      <w:r>
        <w:rPr>
          <w:rFonts w:hint="eastAsia" w:ascii="仿宋_GB2312" w:hAnsi="仿宋_GB2312"/>
          <w:color w:val="auto"/>
          <w:szCs w:val="32"/>
          <w:lang w:val="en-US" w:eastAsia="zh-CN"/>
        </w:rPr>
        <w:t>或家具</w:t>
      </w:r>
      <w:r>
        <w:rPr>
          <w:rFonts w:hint="default" w:ascii="仿宋_GB2312" w:hAnsi="仿宋_GB2312"/>
          <w:color w:val="auto"/>
          <w:szCs w:val="32"/>
          <w:lang w:val="en-US" w:eastAsia="zh-CN"/>
        </w:rPr>
        <w:t>企业及所辖门店需安排专人负责此项工作，在门店显著位置设置“以旧换新”服务台，</w:t>
      </w:r>
      <w:r>
        <w:rPr>
          <w:rFonts w:hint="eastAsia" w:ascii="仿宋_GB2312" w:hAnsi="仿宋_GB2312"/>
          <w:color w:val="auto"/>
          <w:szCs w:val="32"/>
          <w:lang w:val="en-US" w:eastAsia="zh-CN"/>
        </w:rPr>
        <w:t>负责</w:t>
      </w:r>
      <w:r>
        <w:rPr>
          <w:rFonts w:hint="default" w:ascii="仿宋_GB2312" w:hAnsi="仿宋_GB2312"/>
          <w:color w:val="auto"/>
          <w:szCs w:val="32"/>
          <w:lang w:val="en-US" w:eastAsia="zh-CN"/>
        </w:rPr>
        <w:t>告知消费者</w:t>
      </w:r>
      <w:r>
        <w:rPr>
          <w:rFonts w:hint="eastAsia" w:ascii="仿宋_GB2312" w:hAnsi="仿宋_GB2312"/>
          <w:color w:val="auto"/>
          <w:szCs w:val="32"/>
          <w:lang w:val="en-US" w:eastAsia="zh-CN"/>
        </w:rPr>
        <w:t>相关</w:t>
      </w:r>
      <w:r>
        <w:rPr>
          <w:rFonts w:hint="default" w:ascii="仿宋_GB2312" w:hAnsi="仿宋_GB2312"/>
          <w:color w:val="auto"/>
          <w:szCs w:val="32"/>
          <w:lang w:val="en-US" w:eastAsia="zh-CN"/>
        </w:rPr>
        <w:t>政策</w:t>
      </w:r>
      <w:r>
        <w:rPr>
          <w:rFonts w:hint="eastAsia" w:ascii="仿宋_GB2312" w:hAnsi="仿宋_GB2312"/>
          <w:color w:val="auto"/>
          <w:szCs w:val="32"/>
          <w:lang w:val="en-US" w:eastAsia="zh-CN"/>
        </w:rPr>
        <w:t>、</w:t>
      </w:r>
      <w:r>
        <w:rPr>
          <w:rFonts w:hint="default" w:ascii="仿宋_GB2312" w:hAnsi="仿宋_GB2312"/>
          <w:color w:val="auto"/>
          <w:szCs w:val="32"/>
          <w:lang w:val="en-US" w:eastAsia="zh-CN"/>
        </w:rPr>
        <w:t>解答有关问题，</w:t>
      </w:r>
      <w:r>
        <w:rPr>
          <w:rFonts w:hint="eastAsia" w:ascii="仿宋_GB2312" w:hAnsi="仿宋_GB2312"/>
          <w:color w:val="auto"/>
          <w:szCs w:val="32"/>
          <w:lang w:val="en-US" w:eastAsia="zh-CN"/>
        </w:rPr>
        <w:t>并</w:t>
      </w:r>
      <w:r>
        <w:rPr>
          <w:rFonts w:hint="default" w:ascii="仿宋_GB2312" w:hAnsi="仿宋_GB2312"/>
          <w:color w:val="auto"/>
          <w:szCs w:val="32"/>
          <w:lang w:val="en-US" w:eastAsia="zh-CN"/>
        </w:rPr>
        <w:t>对参与补贴的家电产品信息、消费者信息及对应补贴标准进行严格审核，对消费者购买行为进行全程登记，形成电子版和纸质版档案。</w:t>
      </w:r>
    </w:p>
    <w:p w14:paraId="17472DF3">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b w:val="0"/>
          <w:bCs w:val="0"/>
          <w:color w:val="auto"/>
          <w:szCs w:val="32"/>
          <w:lang w:val="en-US" w:eastAsia="zh-CN"/>
        </w:rPr>
      </w:pPr>
      <w:r>
        <w:rPr>
          <w:rFonts w:hint="eastAsia" w:ascii="仿宋_GB2312" w:hAnsi="仿宋_GB2312"/>
          <w:b/>
          <w:bCs/>
          <w:color w:val="auto"/>
          <w:szCs w:val="32"/>
          <w:lang w:val="en-US" w:eastAsia="zh-CN"/>
        </w:rPr>
        <w:t>2.售新+收旧。</w:t>
      </w:r>
      <w:r>
        <w:rPr>
          <w:rFonts w:hint="eastAsia" w:ascii="仿宋_GB2312" w:hAnsi="仿宋_GB2312" w:eastAsia="仿宋_GB2312" w:cs="仿宋_GB2312"/>
          <w:b w:val="0"/>
          <w:bCs w:val="0"/>
          <w:color w:val="auto"/>
          <w:szCs w:val="32"/>
          <w:lang w:val="en-US" w:eastAsia="zh-CN"/>
        </w:rPr>
        <w:t>对消</w:t>
      </w:r>
      <w:r>
        <w:rPr>
          <w:rFonts w:hint="eastAsia" w:ascii="仿宋_GB2312" w:hAnsi="仿宋_GB2312"/>
          <w:b w:val="0"/>
          <w:bCs w:val="0"/>
          <w:color w:val="auto"/>
          <w:szCs w:val="32"/>
          <w:lang w:val="en-US" w:eastAsia="zh-CN"/>
        </w:rPr>
        <w:t>费者提供的旧机（旧家具）信息进行审核和估值，对符合补贴条件的消费者发放消费券，安排回收单位上门回收旧机（旧家具），回收单位向消费者支付旧机（旧家具）回收款。</w:t>
      </w:r>
    </w:p>
    <w:p w14:paraId="5C4AB86F">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default" w:ascii="仿宋_GB2312" w:hAnsi="仿宋_GB2312"/>
          <w:color w:val="auto"/>
          <w:szCs w:val="32"/>
          <w:lang w:val="en-US" w:eastAsia="zh-CN"/>
        </w:rPr>
      </w:pPr>
      <w:r>
        <w:rPr>
          <w:rFonts w:hint="eastAsia" w:ascii="仿宋_GB2312" w:hAnsi="仿宋_GB2312"/>
          <w:b/>
          <w:bCs/>
          <w:color w:val="auto"/>
          <w:szCs w:val="32"/>
          <w:lang w:val="en-US" w:eastAsia="zh-CN"/>
        </w:rPr>
        <w:t>（1）</w:t>
      </w:r>
      <w:r>
        <w:rPr>
          <w:rFonts w:hint="default" w:ascii="仿宋_GB2312" w:hAnsi="仿宋_GB2312"/>
          <w:b/>
          <w:bCs/>
          <w:color w:val="auto"/>
          <w:szCs w:val="32"/>
          <w:lang w:val="en-US" w:eastAsia="zh-CN"/>
        </w:rPr>
        <w:t>购新机登记</w:t>
      </w:r>
      <w:r>
        <w:rPr>
          <w:rFonts w:hint="eastAsia" w:ascii="仿宋_GB2312" w:hAnsi="仿宋_GB2312"/>
          <w:b/>
          <w:bCs/>
          <w:color w:val="auto"/>
          <w:szCs w:val="32"/>
          <w:lang w:val="en-US" w:eastAsia="zh-CN"/>
        </w:rPr>
        <w:t>：</w:t>
      </w:r>
      <w:r>
        <w:rPr>
          <w:rFonts w:hint="eastAsia" w:ascii="仿宋_GB2312" w:hAnsi="仿宋_GB2312"/>
          <w:color w:val="auto"/>
          <w:szCs w:val="32"/>
          <w:lang w:val="en-US" w:eastAsia="zh-CN"/>
        </w:rPr>
        <w:t>参与</w:t>
      </w:r>
      <w:r>
        <w:rPr>
          <w:rFonts w:hint="default" w:ascii="仿宋_GB2312" w:hAnsi="仿宋_GB2312"/>
          <w:color w:val="auto"/>
          <w:szCs w:val="32"/>
          <w:lang w:val="en-US" w:eastAsia="zh-CN"/>
        </w:rPr>
        <w:t>企业及所辖门店需及时将参与家电以旧换新补贴的商品信息进行录入和统计</w:t>
      </w:r>
      <w:r>
        <w:rPr>
          <w:rFonts w:hint="eastAsia" w:ascii="仿宋_GB2312" w:hAnsi="仿宋_GB2312" w:eastAsia="仿宋_GB2312"/>
          <w:b w:val="0"/>
          <w:bCs w:val="0"/>
          <w:color w:val="auto"/>
          <w:kern w:val="2"/>
          <w:sz w:val="32"/>
          <w:szCs w:val="32"/>
          <w:lang w:val="en-US" w:eastAsia="zh-CN" w:bidi="ar-SA"/>
        </w:rPr>
        <w:t>，</w:t>
      </w:r>
      <w:r>
        <w:rPr>
          <w:rFonts w:hint="default" w:ascii="仿宋_GB2312" w:hAnsi="仿宋_GB2312"/>
          <w:color w:val="auto"/>
          <w:szCs w:val="32"/>
          <w:lang w:val="en-US" w:eastAsia="zh-CN"/>
        </w:rPr>
        <w:t>登记内容 包括：购买日期、消费者姓名、身份证号码</w:t>
      </w:r>
      <w:r>
        <w:rPr>
          <w:rFonts w:hint="eastAsia" w:ascii="仿宋_GB2312" w:hAnsi="仿宋_GB2312"/>
          <w:color w:val="auto"/>
          <w:szCs w:val="32"/>
          <w:lang w:val="en-US" w:eastAsia="zh-CN"/>
        </w:rPr>
        <w:t>、</w:t>
      </w:r>
      <w:r>
        <w:rPr>
          <w:rFonts w:hint="default" w:ascii="仿宋_GB2312" w:hAnsi="仿宋_GB2312"/>
          <w:color w:val="auto"/>
          <w:szCs w:val="32"/>
          <w:lang w:val="en-US" w:eastAsia="zh-CN"/>
        </w:rPr>
        <w:t>联系电话、所购家电品牌、具体型号、补贴前价格、补贴后价格。</w:t>
      </w:r>
    </w:p>
    <w:p w14:paraId="49F0DE28">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3" w:firstLineChars="200"/>
        <w:textAlignment w:val="auto"/>
        <w:outlineLvl w:val="9"/>
        <w:rPr>
          <w:rFonts w:hint="default" w:ascii="仿宋_GB2312" w:hAnsi="仿宋_GB2312"/>
          <w:color w:val="auto"/>
          <w:szCs w:val="32"/>
          <w:lang w:val="en-US" w:eastAsia="zh-CN"/>
        </w:rPr>
      </w:pPr>
      <w:r>
        <w:rPr>
          <w:rFonts w:hint="eastAsia" w:ascii="仿宋_GB2312" w:hAnsi="仿宋_GB2312"/>
          <w:b/>
          <w:bCs/>
          <w:color w:val="auto"/>
          <w:szCs w:val="32"/>
          <w:lang w:val="en-US" w:eastAsia="zh-CN"/>
        </w:rPr>
        <w:t>（2）回收旧机确认：</w:t>
      </w:r>
      <w:r>
        <w:rPr>
          <w:rFonts w:hint="eastAsia" w:ascii="仿宋_GB2312" w:hAnsi="仿宋_GB2312"/>
          <w:color w:val="auto"/>
          <w:szCs w:val="32"/>
          <w:lang w:val="en-US" w:eastAsia="zh-CN"/>
        </w:rPr>
        <w:t>回收企业收回顾客旧机时，应与购新机订单信息关联，顾客在</w:t>
      </w:r>
      <w:r>
        <w:rPr>
          <w:rFonts w:hint="eastAsia" w:ascii="仿宋_GB2312" w:hAnsi="仿宋_GB2312"/>
          <w:b w:val="0"/>
          <w:bCs w:val="0"/>
          <w:color w:val="auto"/>
          <w:kern w:val="2"/>
          <w:sz w:val="32"/>
          <w:szCs w:val="32"/>
          <w:lang w:val="en-US" w:eastAsia="zh-CN" w:bidi="ar-SA"/>
        </w:rPr>
        <w:t>相应确认单</w:t>
      </w:r>
      <w:r>
        <w:rPr>
          <w:rFonts w:hint="eastAsia" w:ascii="仿宋_GB2312" w:hAnsi="仿宋_GB2312"/>
          <w:color w:val="auto"/>
          <w:szCs w:val="32"/>
          <w:lang w:val="en-US" w:eastAsia="zh-CN"/>
        </w:rPr>
        <w:t>上签字，留存旧机相关信息及照片，确认旧机已收回。</w:t>
      </w:r>
    </w:p>
    <w:p w14:paraId="3A1D8298">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b w:val="0"/>
          <w:bCs w:val="0"/>
          <w:color w:val="auto"/>
          <w:szCs w:val="32"/>
          <w:lang w:val="en-US" w:eastAsia="zh-CN"/>
        </w:rPr>
      </w:pPr>
      <w:r>
        <w:rPr>
          <w:rFonts w:hint="eastAsia" w:ascii="仿宋_GB2312" w:hAnsi="仿宋_GB2312"/>
          <w:b/>
          <w:bCs/>
          <w:color w:val="auto"/>
          <w:szCs w:val="32"/>
          <w:lang w:val="en-US" w:eastAsia="zh-CN"/>
        </w:rPr>
        <w:t>3.旧机拆解。</w:t>
      </w:r>
      <w:r>
        <w:rPr>
          <w:rFonts w:hint="eastAsia" w:ascii="仿宋_GB2312" w:hAnsi="仿宋_GB2312"/>
          <w:b w:val="0"/>
          <w:bCs w:val="0"/>
          <w:color w:val="auto"/>
          <w:szCs w:val="32"/>
          <w:lang w:val="en-US" w:eastAsia="zh-CN"/>
        </w:rPr>
        <w:t>回收企业将旧货送到拆解公司进行拆解，拆解公司向家电企业提供拆解确认单，确认单需盖章。</w:t>
      </w:r>
    </w:p>
    <w:p w14:paraId="672B96A3">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color w:val="auto"/>
          <w:szCs w:val="32"/>
          <w:lang w:val="en-US" w:eastAsia="zh-CN"/>
        </w:rPr>
      </w:pPr>
      <w:r>
        <w:rPr>
          <w:rFonts w:hint="eastAsia" w:ascii="仿宋_GB2312" w:hAnsi="仿宋_GB2312"/>
          <w:b/>
          <w:bCs/>
          <w:color w:val="auto"/>
          <w:szCs w:val="32"/>
          <w:lang w:val="en-US" w:eastAsia="zh-CN"/>
        </w:rPr>
        <w:t>4.总结材料。</w:t>
      </w:r>
      <w:r>
        <w:rPr>
          <w:rFonts w:hint="default" w:ascii="仿宋_GB2312" w:hAnsi="仿宋_GB2312"/>
          <w:color w:val="auto"/>
          <w:szCs w:val="32"/>
          <w:lang w:val="en-US" w:eastAsia="zh-CN"/>
        </w:rPr>
        <w:t>补贴活动结束后，</w:t>
      </w:r>
      <w:r>
        <w:rPr>
          <w:rFonts w:hint="eastAsia" w:ascii="仿宋_GB2312" w:hAnsi="仿宋_GB2312"/>
          <w:color w:val="auto"/>
          <w:szCs w:val="32"/>
          <w:lang w:val="en-US" w:eastAsia="zh-CN"/>
        </w:rPr>
        <w:t>承办企业</w:t>
      </w:r>
      <w:r>
        <w:rPr>
          <w:rFonts w:hint="default" w:ascii="仿宋_GB2312" w:hAnsi="仿宋_GB2312"/>
          <w:color w:val="auto"/>
          <w:szCs w:val="32"/>
          <w:lang w:val="en-US" w:eastAsia="zh-CN"/>
        </w:rPr>
        <w:t>将电子版档案和纸质版档案汇总后一并报至</w:t>
      </w:r>
      <w:r>
        <w:rPr>
          <w:rFonts w:hint="eastAsia" w:ascii="仿宋_GB2312" w:hAnsi="仿宋_GB2312"/>
          <w:color w:val="auto"/>
          <w:szCs w:val="32"/>
          <w:lang w:val="en-US" w:eastAsia="zh-CN"/>
        </w:rPr>
        <w:t>市、县两级</w:t>
      </w:r>
      <w:r>
        <w:rPr>
          <w:rFonts w:hint="default" w:ascii="仿宋_GB2312" w:hAnsi="仿宋_GB2312"/>
          <w:color w:val="auto"/>
          <w:szCs w:val="32"/>
          <w:lang w:val="en-US" w:eastAsia="zh-CN"/>
        </w:rPr>
        <w:t>商务</w:t>
      </w:r>
      <w:r>
        <w:rPr>
          <w:rFonts w:hint="eastAsia" w:ascii="仿宋_GB2312" w:hAnsi="仿宋_GB2312"/>
          <w:color w:val="auto"/>
          <w:szCs w:val="32"/>
          <w:lang w:val="en-US" w:eastAsia="zh-CN"/>
        </w:rPr>
        <w:t>部门</w:t>
      </w:r>
      <w:r>
        <w:rPr>
          <w:rFonts w:hint="default" w:ascii="仿宋_GB2312" w:hAnsi="仿宋_GB2312"/>
          <w:color w:val="auto"/>
          <w:szCs w:val="32"/>
          <w:lang w:val="en-US" w:eastAsia="zh-CN"/>
        </w:rPr>
        <w:t>。</w:t>
      </w:r>
    </w:p>
    <w:p w14:paraId="75E1DBAD">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default" w:ascii="仿宋_GB2312" w:hAnsi="仿宋_GB2312"/>
          <w:color w:val="auto"/>
          <w:szCs w:val="32"/>
          <w:lang w:val="en-US" w:eastAsia="zh-CN"/>
        </w:rPr>
      </w:pPr>
      <w:r>
        <w:rPr>
          <w:rFonts w:hint="eastAsia" w:ascii="仿宋_GB2312" w:hAnsi="仿宋_GB2312"/>
          <w:color w:val="auto"/>
          <w:szCs w:val="32"/>
          <w:lang w:val="en-US" w:eastAsia="zh-CN"/>
        </w:rPr>
        <w:t xml:space="preserve">    </w:t>
      </w:r>
      <w:r>
        <w:rPr>
          <w:rFonts w:hint="eastAsia" w:ascii="黑体" w:hAnsi="黑体" w:eastAsia="黑体" w:cs="黑体"/>
          <w:color w:val="auto"/>
          <w:szCs w:val="32"/>
          <w:lang w:val="en-US" w:eastAsia="zh-CN"/>
        </w:rPr>
        <w:t>四、其他要求</w:t>
      </w:r>
    </w:p>
    <w:p w14:paraId="21F51A12">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cs="Times New Roman"/>
          <w:b w:val="0"/>
          <w:bCs w:val="0"/>
          <w:color w:val="auto"/>
          <w:kern w:val="2"/>
          <w:sz w:val="32"/>
          <w:szCs w:val="32"/>
          <w:lang w:val="en-US" w:eastAsia="zh-CN" w:bidi="ar-SA"/>
        </w:rPr>
        <w:t>1.各</w:t>
      </w:r>
      <w:r>
        <w:rPr>
          <w:rFonts w:hint="eastAsia" w:ascii="仿宋_GB2312" w:hAnsi="仿宋_GB2312" w:eastAsia="仿宋_GB2312" w:cs="Times New Roman"/>
          <w:b w:val="0"/>
          <w:bCs w:val="0"/>
          <w:color w:val="auto"/>
          <w:kern w:val="2"/>
          <w:sz w:val="32"/>
          <w:szCs w:val="32"/>
          <w:lang w:val="en-US" w:eastAsia="zh-CN" w:bidi="ar-SA"/>
        </w:rPr>
        <w:t>县（市、区）商务主管部门安排专人牵头负责，深入活动一线配合做好家电以旧换新活动流程监督、现场抽查等工作。各承办企业要组建专门团队负责此项工作，编制具体活动方案及相关预案，在完善家电品类供给、免费上门拆卸回收</w:t>
      </w:r>
      <w:r>
        <w:rPr>
          <w:rFonts w:hint="eastAsia" w:ascii="仿宋_GB2312" w:hAnsi="仿宋_GB2312" w:cs="Times New Roman"/>
          <w:b w:val="0"/>
          <w:bCs w:val="0"/>
          <w:color w:val="auto"/>
          <w:kern w:val="2"/>
          <w:sz w:val="32"/>
          <w:szCs w:val="32"/>
          <w:lang w:val="en-US" w:eastAsia="zh-CN" w:bidi="ar-SA"/>
        </w:rPr>
        <w:t>（空调等需要额外拆装费用的除外）</w:t>
      </w:r>
      <w:r>
        <w:rPr>
          <w:rFonts w:hint="eastAsia" w:ascii="仿宋_GB2312" w:hAnsi="仿宋_GB2312" w:eastAsia="仿宋_GB2312" w:cs="Times New Roman"/>
          <w:b w:val="0"/>
          <w:bCs w:val="0"/>
          <w:color w:val="auto"/>
          <w:kern w:val="2"/>
          <w:sz w:val="32"/>
          <w:szCs w:val="32"/>
          <w:lang w:val="en-US" w:eastAsia="zh-CN" w:bidi="ar-SA"/>
        </w:rPr>
        <w:t>、配送安装新家电等方面采取有效措施，为消费者提供优质服务。</w:t>
      </w:r>
    </w:p>
    <w:p w14:paraId="01F7848C">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textAlignment w:val="auto"/>
        <w:outlineLvl w:val="9"/>
        <w:rPr>
          <w:rFonts w:hint="eastAsia" w:ascii="仿宋_GB2312" w:hAnsi="仿宋_GB2312" w:eastAsia="仿宋_GB2312" w:cs="Times New Roman"/>
          <w:b w:val="0"/>
          <w:bCs w:val="0"/>
          <w:color w:val="auto"/>
          <w:kern w:val="2"/>
          <w:sz w:val="32"/>
          <w:szCs w:val="32"/>
          <w:lang w:val="en-US" w:eastAsia="zh-CN" w:bidi="ar-SA"/>
        </w:rPr>
      </w:pPr>
      <w:r>
        <w:rPr>
          <w:rFonts w:hint="eastAsia" w:ascii="仿宋_GB2312" w:hAnsi="仿宋_GB2312" w:cs="Times New Roman"/>
          <w:b w:val="0"/>
          <w:bCs w:val="0"/>
          <w:color w:val="auto"/>
          <w:kern w:val="2"/>
          <w:sz w:val="32"/>
          <w:szCs w:val="32"/>
          <w:lang w:val="en-US" w:eastAsia="zh-CN" w:bidi="ar-SA"/>
        </w:rPr>
        <w:t>2.承办企业对申报资料真实性负责，如虚假申报，后期将不予拨付补贴资金。</w:t>
      </w:r>
    </w:p>
    <w:p w14:paraId="68F2CBD2">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420" w:firstLineChars="200"/>
        <w:textAlignment w:val="auto"/>
        <w:rPr>
          <w:rFonts w:hint="eastAsia" w:ascii="仿宋_GB2312" w:hAnsi="仿宋_GB2312" w:eastAsia="仿宋_GB2312" w:cs="仿宋_GB2312"/>
          <w:color w:val="auto"/>
        </w:rPr>
      </w:pPr>
    </w:p>
    <w:p w14:paraId="40978ED9">
      <w:pPr>
        <w:pStyle w:val="7"/>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textAlignment w:val="auto"/>
        <w:outlineLvl w:val="9"/>
        <w:rPr>
          <w:rFonts w:hint="eastAsia" w:eastAsia="仿宋_GB2312"/>
          <w:lang w:val="en-US" w:eastAsia="zh-CN"/>
        </w:rPr>
      </w:pPr>
      <w:r>
        <w:rPr>
          <w:rFonts w:hint="eastAsia" w:ascii="仿宋_GB2312" w:hAnsi="仿宋_GB2312" w:cs="Times New Roman"/>
          <w:b w:val="0"/>
          <w:bCs w:val="0"/>
          <w:color w:val="auto"/>
          <w:kern w:val="2"/>
          <w:sz w:val="32"/>
          <w:szCs w:val="32"/>
          <w:lang w:val="en-US" w:eastAsia="zh-CN" w:bidi="ar-SA"/>
        </w:rPr>
        <w:t>附件：</w:t>
      </w:r>
      <w:r>
        <w:rPr>
          <w:color w:val="auto"/>
          <w:spacing w:val="1"/>
          <w:sz w:val="31"/>
          <w:szCs w:val="31"/>
        </w:rPr>
        <w:t>家电</w:t>
      </w:r>
      <w:r>
        <w:rPr>
          <w:rFonts w:hint="eastAsia"/>
          <w:color w:val="auto"/>
          <w:spacing w:val="1"/>
          <w:sz w:val="31"/>
          <w:szCs w:val="31"/>
          <w:lang w:eastAsia="zh-CN"/>
        </w:rPr>
        <w:t>或</w:t>
      </w:r>
      <w:r>
        <w:rPr>
          <w:rFonts w:hint="eastAsia"/>
          <w:color w:val="auto"/>
          <w:spacing w:val="1"/>
          <w:sz w:val="31"/>
          <w:szCs w:val="31"/>
          <w:lang w:val="en-US" w:eastAsia="zh-CN"/>
        </w:rPr>
        <w:t>家具</w:t>
      </w:r>
      <w:r>
        <w:rPr>
          <w:color w:val="auto"/>
          <w:spacing w:val="1"/>
          <w:sz w:val="31"/>
          <w:szCs w:val="31"/>
        </w:rPr>
        <w:t>以旧换新承接</w:t>
      </w:r>
      <w:r>
        <w:rPr>
          <w:rFonts w:hint="eastAsia"/>
          <w:color w:val="auto"/>
          <w:spacing w:val="1"/>
          <w:sz w:val="31"/>
          <w:szCs w:val="31"/>
          <w:lang w:eastAsia="zh-CN"/>
        </w:rPr>
        <w:t>主体企业申请表</w:t>
      </w:r>
    </w:p>
    <w:p w14:paraId="67216BB5">
      <w:pPr>
        <w:keepNext w:val="0"/>
        <w:keepLines w:val="0"/>
        <w:pageBreakBefore w:val="0"/>
        <w:widowControl w:val="0"/>
        <w:kinsoku/>
        <w:wordWrap/>
        <w:overflowPunct/>
        <w:topLinePunct w:val="0"/>
        <w:autoSpaceDE/>
        <w:autoSpaceDN/>
        <w:bidi w:val="0"/>
        <w:adjustRightInd/>
        <w:snapToGrid/>
        <w:spacing w:line="540" w:lineRule="exact"/>
        <w:textAlignment w:val="auto"/>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D5082-A82C-42CD-8456-7FEC386B11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1BC41FC-DA9A-4EF7-9A65-25210981550D}"/>
  </w:font>
  <w:font w:name="仿宋_GB2312">
    <w:panose1 w:val="02010609030101010101"/>
    <w:charset w:val="86"/>
    <w:family w:val="auto"/>
    <w:pitch w:val="default"/>
    <w:sig w:usb0="00000001" w:usb1="080E0000" w:usb2="00000000" w:usb3="00000000" w:csb0="00040000" w:csb1="00000000"/>
    <w:embedRegular r:id="rId3" w:fontKey="{4D38158E-12E2-4928-B44C-6F86AA593260}"/>
  </w:font>
  <w:font w:name="方正小标宋_GBK">
    <w:panose1 w:val="02000000000000000000"/>
    <w:charset w:val="86"/>
    <w:family w:val="auto"/>
    <w:pitch w:val="default"/>
    <w:sig w:usb0="A00002BF" w:usb1="38CF7CFA" w:usb2="00082016" w:usb3="00000000" w:csb0="00040001" w:csb1="00000000"/>
    <w:embedRegular r:id="rId4" w:fontKey="{20DB2000-C890-41B6-8A74-E61509CB4DAA}"/>
  </w:font>
  <w:font w:name="楷体_GB2312">
    <w:panose1 w:val="02010609030101010101"/>
    <w:charset w:val="86"/>
    <w:family w:val="auto"/>
    <w:pitch w:val="default"/>
    <w:sig w:usb0="00000001" w:usb1="080E0000" w:usb2="00000000" w:usb3="00000000" w:csb0="00040000" w:csb1="00000000"/>
    <w:embedRegular r:id="rId5" w:fontKey="{CDF207C9-DA95-4C02-88D4-66388E2D7A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09EE">
    <w:pPr>
      <w:ind w:right="360" w:firstLine="36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EEE09A">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6EEE09A">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0155C24"/>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fill on="f" focussize="0,0"/>
              <v:stroke on="f"/>
              <v:imagedata o:title=""/>
              <o:lock v:ext="edit" aspectratio="f"/>
              <v:textbox>
                <w:txbxContent>
                  <w:p w14:paraId="50155C24"/>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1C52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731E2"/>
    <w:multiLevelType w:val="singleLevel"/>
    <w:tmpl w:val="ACA731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ZTZkMzY4YjAxNDM2NGYwNzI2ZTViZDAyYzc0NjIifQ=="/>
  </w:docVars>
  <w:rsids>
    <w:rsidRoot w:val="97D9B322"/>
    <w:rsid w:val="17FC2049"/>
    <w:rsid w:val="1FB7C269"/>
    <w:rsid w:val="259D0FEC"/>
    <w:rsid w:val="4FCE39A7"/>
    <w:rsid w:val="5B97DE96"/>
    <w:rsid w:val="5EE34E20"/>
    <w:rsid w:val="6C4E1089"/>
    <w:rsid w:val="6FBE561D"/>
    <w:rsid w:val="77CF8711"/>
    <w:rsid w:val="7EB312EB"/>
    <w:rsid w:val="7F38D9F5"/>
    <w:rsid w:val="7FBDCFCB"/>
    <w:rsid w:val="97D9B322"/>
    <w:rsid w:val="A3CA5283"/>
    <w:rsid w:val="BFB73BD8"/>
    <w:rsid w:val="C75D8130"/>
    <w:rsid w:val="CEFEDB7A"/>
    <w:rsid w:val="EBF7DFB3"/>
    <w:rsid w:val="FABB9E47"/>
    <w:rsid w:val="FEF31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7">
    <w:name w:val="BodyText1I2"/>
    <w:basedOn w:val="8"/>
    <w:qFormat/>
    <w:uiPriority w:val="0"/>
    <w:pPr>
      <w:spacing w:line="560" w:lineRule="exact"/>
      <w:ind w:firstLine="420" w:firstLineChars="200"/>
      <w:jc w:val="both"/>
    </w:pPr>
  </w:style>
  <w:style w:type="paragraph" w:customStyle="1" w:styleId="8">
    <w:name w:val="BodyTextIndent"/>
    <w:basedOn w:val="1"/>
    <w:qFormat/>
    <w:uiPriority w:val="0"/>
    <w:pPr>
      <w:spacing w:line="560" w:lineRule="exact"/>
      <w:ind w:firstLine="640" w:firstLineChars="200"/>
      <w:jc w:val="both"/>
    </w:pPr>
    <w:rPr>
      <w:rFonts w:ascii="Times New Roman" w:hAnsi="Times New Roman" w:eastAsia="仿宋_GB2312"/>
      <w:kern w:val="2"/>
      <w:sz w:val="32"/>
      <w:szCs w:val="20"/>
      <w:lang w:val="en-US" w:eastAsia="zh-CN" w:bidi="ar-SA"/>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1515</Words>
  <Characters>1543</Characters>
  <Lines>0</Lines>
  <Paragraphs>0</Paragraphs>
  <TotalTime>4.33333333333333</TotalTime>
  <ScaleCrop>false</ScaleCrop>
  <LinksUpToDate>false</LinksUpToDate>
  <CharactersWithSpaces>1557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2024-06-20T18:37:00Z</dcterms:created>
  <dc:creator>user</dc:creator>
  <cp:lastModifiedBy>路飞开Jeep</cp:lastModifiedBy>
  <cp:lastPrinted>2024-07-16T03:00:45Z</cp:lastPrinted>
  <dcterms:modified xsi:type="dcterms:W3CDTF">2024-07-16T07:18:09Z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3EE99A88719D468793029D9FFE7A12A8_13</vt:lpwstr>
  </property>
</Properties>
</file>