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57" w:rsidRDefault="00B64028" w:rsidP="000125AA">
      <w:pPr>
        <w:spacing w:beforeLines="50" w:afterLines="50"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双桥区</w:t>
      </w:r>
      <w:r w:rsidR="007A30CC">
        <w:rPr>
          <w:rFonts w:asciiTheme="majorEastAsia" w:eastAsiaTheme="majorEastAsia" w:hAnsiTheme="majorEastAsia" w:hint="eastAsia"/>
          <w:b/>
          <w:sz w:val="36"/>
          <w:szCs w:val="36"/>
        </w:rPr>
        <w:t>“双随机</w:t>
      </w:r>
      <w:r w:rsidR="007A30CC" w:rsidRPr="007A30CC">
        <w:rPr>
          <w:rFonts w:asciiTheme="majorEastAsia" w:eastAsiaTheme="majorEastAsia" w:hAnsiTheme="majorEastAsia" w:hint="eastAsia"/>
          <w:b/>
          <w:sz w:val="36"/>
          <w:szCs w:val="36"/>
        </w:rPr>
        <w:t>”</w:t>
      </w:r>
      <w:r w:rsidR="000125AA">
        <w:rPr>
          <w:rFonts w:asciiTheme="majorEastAsia" w:eastAsiaTheme="majorEastAsia" w:hAnsiTheme="majorEastAsia" w:hint="eastAsia"/>
          <w:b/>
          <w:sz w:val="36"/>
          <w:szCs w:val="36"/>
        </w:rPr>
        <w:t>区本级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二次供水</w:t>
      </w:r>
      <w:r w:rsidR="007A30CC" w:rsidRPr="007A30CC">
        <w:rPr>
          <w:rFonts w:asciiTheme="majorEastAsia" w:eastAsiaTheme="majorEastAsia" w:hAnsiTheme="majorEastAsia" w:hint="eastAsia"/>
          <w:b/>
          <w:sz w:val="36"/>
          <w:szCs w:val="36"/>
        </w:rPr>
        <w:t>第一批抽查结果公示</w:t>
      </w:r>
    </w:p>
    <w:tbl>
      <w:tblPr>
        <w:tblStyle w:val="a5"/>
        <w:tblW w:w="0" w:type="auto"/>
        <w:tblLook w:val="04A0"/>
      </w:tblPr>
      <w:tblGrid>
        <w:gridCol w:w="534"/>
        <w:gridCol w:w="1701"/>
        <w:gridCol w:w="2126"/>
        <w:gridCol w:w="1276"/>
        <w:gridCol w:w="1417"/>
        <w:gridCol w:w="4394"/>
        <w:gridCol w:w="1418"/>
        <w:gridCol w:w="1134"/>
        <w:gridCol w:w="1134"/>
      </w:tblGrid>
      <w:tr w:rsidR="0067644B" w:rsidRPr="002830B6" w:rsidTr="000125AA">
        <w:trPr>
          <w:trHeight w:val="567"/>
        </w:trPr>
        <w:tc>
          <w:tcPr>
            <w:tcW w:w="534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被抽查单位</w:t>
            </w:r>
          </w:p>
        </w:tc>
        <w:tc>
          <w:tcPr>
            <w:tcW w:w="2126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检查依据</w:t>
            </w:r>
          </w:p>
        </w:tc>
        <w:tc>
          <w:tcPr>
            <w:tcW w:w="1276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检查方式</w:t>
            </w:r>
          </w:p>
        </w:tc>
        <w:tc>
          <w:tcPr>
            <w:tcW w:w="1417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抽查时间</w:t>
            </w:r>
          </w:p>
        </w:tc>
        <w:tc>
          <w:tcPr>
            <w:tcW w:w="4394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检查事项</w:t>
            </w:r>
          </w:p>
        </w:tc>
        <w:tc>
          <w:tcPr>
            <w:tcW w:w="1418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抽查结果（合格/不合格）</w:t>
            </w:r>
          </w:p>
        </w:tc>
        <w:tc>
          <w:tcPr>
            <w:tcW w:w="1134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处理依据</w:t>
            </w:r>
          </w:p>
        </w:tc>
        <w:tc>
          <w:tcPr>
            <w:tcW w:w="1134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szCs w:val="21"/>
              </w:rPr>
              <w:t>处理结果及意见</w:t>
            </w:r>
          </w:p>
        </w:tc>
      </w:tr>
      <w:tr w:rsidR="0067644B" w:rsidRPr="00E51543" w:rsidTr="000125AA">
        <w:trPr>
          <w:trHeight w:val="567"/>
        </w:trPr>
        <w:tc>
          <w:tcPr>
            <w:tcW w:w="534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A30CC" w:rsidRPr="002830B6" w:rsidRDefault="00D0249C" w:rsidP="007A30C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承德供水集团有限公司下营房加压站</w:t>
            </w:r>
          </w:p>
        </w:tc>
        <w:tc>
          <w:tcPr>
            <w:tcW w:w="2126" w:type="dxa"/>
            <w:vAlign w:val="center"/>
          </w:tcPr>
          <w:p w:rsidR="00BE759D" w:rsidRPr="002830B6" w:rsidRDefault="00156722" w:rsidP="00BE759D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《河北省生活饮用水卫生监督管理办法》</w:t>
            </w:r>
            <w:r w:rsidR="003F0FA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第四条</w:t>
            </w:r>
          </w:p>
          <w:p w:rsidR="00156722" w:rsidRPr="002830B6" w:rsidRDefault="00156722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30CC" w:rsidRPr="002830B6" w:rsidRDefault="007A30CC" w:rsidP="007A30C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417" w:type="dxa"/>
            <w:vAlign w:val="center"/>
          </w:tcPr>
          <w:p w:rsidR="007A30CC" w:rsidRPr="002830B6" w:rsidRDefault="002830B6" w:rsidP="00156722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</w:t>
            </w:r>
            <w:r w:rsidR="00156722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8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 w:rsidR="00156722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</w:t>
            </w:r>
            <w:r w:rsidR="007B4828" w:rsidRPr="002830B6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 w:rsidR="00156722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4394" w:type="dxa"/>
            <w:vAlign w:val="center"/>
          </w:tcPr>
          <w:p w:rsidR="00BE759D" w:rsidRPr="00BE759D" w:rsidRDefault="00BE759D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新建、改建、扩建的集中式供水工程和二次供水设施应当符合卫生要求，其选址、设计审查和竣工验收必须有城镇供水行政主管部门、卫生行政部门参加。</w:t>
            </w: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 供水单位应当依法</w:t>
            </w:r>
            <w:proofErr w:type="gramStart"/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取生活</w:t>
            </w:r>
            <w:proofErr w:type="gramEnd"/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饮用水卫生许可证。</w:t>
            </w:r>
          </w:p>
          <w:p w:rsidR="00BE759D" w:rsidRPr="00BE759D" w:rsidRDefault="00BE759D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3、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供水单位和二次供水设施管理单位应当建立健全各项卫生管理制度，制定生活饮用水供水安全突发事故应急预案。</w:t>
            </w:r>
          </w:p>
          <w:p w:rsidR="00BE759D" w:rsidRPr="00BE759D" w:rsidRDefault="00BE759D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4、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供水单位和二次供水设施管理单位应当保证生产环境、工艺流程、卫生设施、消毒管理、使用的涉及饮用水卫生安全的产品和消毒产品、水质检验、从业人员管理、供水水质等符合国家有关卫生标准和卫生规范的要求。</w:t>
            </w:r>
          </w:p>
          <w:p w:rsidR="00BE759D" w:rsidRPr="00BE759D" w:rsidRDefault="00BE759D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 供水单位生产管理制度的建立和落实、人员上岗资格、水质日常检验等项工作，由城镇供水行政主管部门负责管理。</w:t>
            </w:r>
          </w:p>
          <w:p w:rsidR="00BE759D" w:rsidRPr="00BE759D" w:rsidRDefault="00BE759D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6、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 二次供水设施的水池、水箱等储水设施应当每年进行一次清洗、消毒。</w:t>
            </w:r>
          </w:p>
          <w:p w:rsidR="007B4828" w:rsidRPr="002830B6" w:rsidRDefault="00BE759D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二次供水设施管理单位应当于清洗、消毒3日前在供水区域内发布公告</w:t>
            </w: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。</w:t>
            </w:r>
            <w:r w:rsidRPr="002830B6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A30CC" w:rsidRPr="002830B6" w:rsidRDefault="003F0FA3" w:rsidP="007A30C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不合格</w:t>
            </w:r>
          </w:p>
        </w:tc>
        <w:tc>
          <w:tcPr>
            <w:tcW w:w="1134" w:type="dxa"/>
            <w:vAlign w:val="center"/>
          </w:tcPr>
          <w:p w:rsidR="003F0FA3" w:rsidRPr="002830B6" w:rsidRDefault="003F0FA3" w:rsidP="003F0FA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《河北省生活饮用水卫生监督管理办法》</w:t>
            </w:r>
          </w:p>
          <w:p w:rsidR="007A30CC" w:rsidRPr="002830B6" w:rsidRDefault="003F0FA3" w:rsidP="007A30C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第二十五条第二项</w:t>
            </w:r>
          </w:p>
        </w:tc>
        <w:tc>
          <w:tcPr>
            <w:tcW w:w="1134" w:type="dxa"/>
            <w:vAlign w:val="center"/>
          </w:tcPr>
          <w:p w:rsidR="007A30CC" w:rsidRPr="002830B6" w:rsidRDefault="003F0FA3" w:rsidP="007A30C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限期整改</w:t>
            </w:r>
          </w:p>
        </w:tc>
      </w:tr>
      <w:tr w:rsidR="00E51543" w:rsidRPr="00E51543" w:rsidTr="000125AA">
        <w:trPr>
          <w:trHeight w:val="567"/>
        </w:trPr>
        <w:tc>
          <w:tcPr>
            <w:tcW w:w="534" w:type="dxa"/>
            <w:vAlign w:val="center"/>
          </w:tcPr>
          <w:p w:rsidR="00E51543" w:rsidRPr="002830B6" w:rsidRDefault="00E5154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E51543" w:rsidRPr="002830B6" w:rsidRDefault="00E51543" w:rsidP="00606111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承德供水集团有限公司</w:t>
            </w:r>
            <w:r w:rsidR="00606111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欣雅山庄加压站</w:t>
            </w:r>
          </w:p>
        </w:tc>
        <w:tc>
          <w:tcPr>
            <w:tcW w:w="2126" w:type="dxa"/>
            <w:vAlign w:val="center"/>
          </w:tcPr>
          <w:p w:rsidR="00E51543" w:rsidRPr="002830B6" w:rsidRDefault="00E5154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《河北省生活饮用水卫生监督管理办法》第四条</w:t>
            </w:r>
          </w:p>
          <w:p w:rsidR="00E51543" w:rsidRPr="002830B6" w:rsidRDefault="00E5154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1543" w:rsidRPr="002830B6" w:rsidRDefault="00E5154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417" w:type="dxa"/>
            <w:vAlign w:val="center"/>
          </w:tcPr>
          <w:p w:rsidR="00E51543" w:rsidRPr="002830B6" w:rsidRDefault="00E5154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2018.5</w:t>
            </w:r>
            <w:r w:rsidRPr="002830B6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4394" w:type="dxa"/>
            <w:vAlign w:val="center"/>
          </w:tcPr>
          <w:p w:rsidR="00E51543" w:rsidRPr="00BE759D" w:rsidRDefault="00E5154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新建、改建、扩建的集中式供水工程和二次供水设施应当符合卫生要求，其选址、设计审查和竣工验收必须有城镇供水行政主管部门、卫生行政部门参加。</w:t>
            </w: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 供水单位应当依法</w:t>
            </w:r>
            <w:proofErr w:type="gramStart"/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取生活</w:t>
            </w:r>
            <w:proofErr w:type="gramEnd"/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饮用水卫生许可证。</w:t>
            </w:r>
          </w:p>
          <w:p w:rsidR="00E51543" w:rsidRPr="00BE759D" w:rsidRDefault="00E5154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3、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供水单位和二次供水设施管理单位应当建立健全各项卫生管理制度，制定生活饮用水供水安全突发事故应急预案。</w:t>
            </w:r>
          </w:p>
          <w:p w:rsidR="00E51543" w:rsidRPr="00BE759D" w:rsidRDefault="00E5154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4、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供水单位和二次供水设施管理单位应当保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lastRenderedPageBreak/>
              <w:t>证生产环境、工艺流程、卫生设施、消毒管理、使用的涉及饮用水卫生安全的产品和消毒产品、水质检验、从业人员管理、供水水质等符合国家有关卫生标准和卫生规范的要求。</w:t>
            </w:r>
          </w:p>
          <w:p w:rsidR="00E51543" w:rsidRPr="00BE759D" w:rsidRDefault="00E5154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 供水单位生产管理制度的建立和落实、人员上岗资格、水质日常检验等项工作，由城镇供水行政主管部门负责管理。</w:t>
            </w:r>
          </w:p>
          <w:p w:rsidR="00E51543" w:rsidRPr="00BE759D" w:rsidRDefault="00E5154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6、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 二次供水设施的水池、水箱等储水设施应当每年进行一次清洗、消毒。</w:t>
            </w:r>
          </w:p>
          <w:p w:rsidR="00E51543" w:rsidRPr="002830B6" w:rsidRDefault="00E5154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二次供水设施管理单位应当于清洗、消毒3日前在供水区域内发布公告</w:t>
            </w: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。</w:t>
            </w:r>
            <w:r w:rsidRPr="002830B6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51543" w:rsidRPr="002830B6" w:rsidRDefault="00E5154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lastRenderedPageBreak/>
              <w:t>不合格</w:t>
            </w:r>
          </w:p>
        </w:tc>
        <w:tc>
          <w:tcPr>
            <w:tcW w:w="1134" w:type="dxa"/>
            <w:vAlign w:val="center"/>
          </w:tcPr>
          <w:p w:rsidR="00E51543" w:rsidRPr="002830B6" w:rsidRDefault="00E5154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《河北省生活饮用水卫生监督管理办法》</w:t>
            </w:r>
          </w:p>
          <w:p w:rsidR="00E51543" w:rsidRPr="002830B6" w:rsidRDefault="00E5154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第二十五条第二项</w:t>
            </w:r>
          </w:p>
        </w:tc>
        <w:tc>
          <w:tcPr>
            <w:tcW w:w="1134" w:type="dxa"/>
            <w:vAlign w:val="center"/>
          </w:tcPr>
          <w:p w:rsidR="00E51543" w:rsidRPr="002830B6" w:rsidRDefault="00E5154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限期整改</w:t>
            </w:r>
          </w:p>
        </w:tc>
      </w:tr>
      <w:tr w:rsidR="003F0FA3" w:rsidRPr="00E51543" w:rsidTr="000125AA">
        <w:trPr>
          <w:trHeight w:val="567"/>
        </w:trPr>
        <w:tc>
          <w:tcPr>
            <w:tcW w:w="534" w:type="dxa"/>
            <w:vAlign w:val="center"/>
          </w:tcPr>
          <w:p w:rsidR="003F0FA3" w:rsidRPr="002830B6" w:rsidRDefault="003F0FA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3F0FA3" w:rsidRPr="00E51543" w:rsidRDefault="003F0FA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/>
                <w:b/>
                <w:color w:val="000000" w:themeColor="text1"/>
                <w:szCs w:val="21"/>
              </w:rPr>
              <w:t>承德汇鸿供水设备安装工程有限公司银都海棠</w:t>
            </w: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加压站</w:t>
            </w:r>
            <w:r w:rsidRPr="00E51543">
              <w:rPr>
                <w:rFonts w:ascii="仿宋" w:eastAsia="仿宋" w:hAnsi="仿宋"/>
                <w:b/>
                <w:color w:val="000000" w:themeColor="text1"/>
                <w:szCs w:val="21"/>
              </w:rPr>
              <w:t>.</w:t>
            </w:r>
          </w:p>
          <w:p w:rsidR="003F0FA3" w:rsidRPr="002830B6" w:rsidRDefault="003F0FA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F0FA3" w:rsidRPr="002830B6" w:rsidRDefault="003F0FA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《河北省生活饮用水卫生监督管理办法》第四条</w:t>
            </w:r>
          </w:p>
          <w:p w:rsidR="003F0FA3" w:rsidRPr="002830B6" w:rsidRDefault="003F0FA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0FA3" w:rsidRPr="002830B6" w:rsidRDefault="003F0FA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2830B6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双随机</w:t>
            </w:r>
          </w:p>
        </w:tc>
        <w:tc>
          <w:tcPr>
            <w:tcW w:w="1417" w:type="dxa"/>
            <w:vAlign w:val="center"/>
          </w:tcPr>
          <w:p w:rsidR="003F0FA3" w:rsidRPr="002830B6" w:rsidRDefault="003F0FA3" w:rsidP="00BE0130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2018.5</w:t>
            </w:r>
            <w:r w:rsidRPr="002830B6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.</w:t>
            </w: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15</w:t>
            </w:r>
          </w:p>
        </w:tc>
        <w:tc>
          <w:tcPr>
            <w:tcW w:w="4394" w:type="dxa"/>
            <w:vAlign w:val="center"/>
          </w:tcPr>
          <w:p w:rsidR="003F0FA3" w:rsidRPr="00BE759D" w:rsidRDefault="003F0FA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1、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新建、改建、扩建的集中式供水工程和二次供水设施应当符合卫生要求，其选址、设计审查和竣工验收必须有城镇供水行政主管部门、卫生行政部门参加。</w:t>
            </w: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2、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 供水单位应当依法</w:t>
            </w:r>
            <w:proofErr w:type="gramStart"/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取生活</w:t>
            </w:r>
            <w:proofErr w:type="gramEnd"/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饮用水卫生许可证。</w:t>
            </w:r>
          </w:p>
          <w:p w:rsidR="003F0FA3" w:rsidRPr="00BE759D" w:rsidRDefault="003F0FA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3、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供水单位和二次供水设施管理单位应当建立健全各项卫生管理制度，制定生活饮用水供水安全突发事故应急预案。</w:t>
            </w:r>
          </w:p>
          <w:p w:rsidR="003F0FA3" w:rsidRPr="00BE759D" w:rsidRDefault="003F0FA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4、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供水单位和二次供水设施管理单位应当保证生产环境、工艺流程、卫生设施、消毒管理、使用的涉及饮用水卫生安全的产品和消毒产品、水质检验、从业人员管理、供水水质等符合国家有关卫生标准和卫生规范的要求。</w:t>
            </w:r>
          </w:p>
          <w:p w:rsidR="003F0FA3" w:rsidRPr="00BE759D" w:rsidRDefault="003F0FA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5、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 供水单位生产管理制度的建立和落实、人员上岗资格、水质日常检验等项工作，由城镇供水行政主管部门负责管理。</w:t>
            </w:r>
          </w:p>
          <w:p w:rsidR="003F0FA3" w:rsidRPr="00BE759D" w:rsidRDefault="003F0FA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6、</w:t>
            </w: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 二次供水设施的水池、水箱等储水设施应当每年进行一次清洗、消毒。</w:t>
            </w:r>
          </w:p>
          <w:p w:rsidR="003F0FA3" w:rsidRPr="002830B6" w:rsidRDefault="003F0FA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BE759D">
              <w:rPr>
                <w:rFonts w:ascii="仿宋" w:eastAsia="仿宋" w:hAnsi="仿宋"/>
                <w:b/>
                <w:color w:val="000000" w:themeColor="text1"/>
                <w:szCs w:val="21"/>
              </w:rPr>
              <w:t>二次供水设施管理单位应当于清洗、消毒3日前在供水区域内发布公告</w:t>
            </w:r>
            <w:r w:rsidRPr="00E5154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。</w:t>
            </w:r>
            <w:r w:rsidRPr="002830B6">
              <w:rPr>
                <w:rFonts w:ascii="仿宋" w:eastAsia="仿宋" w:hAnsi="仿宋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F0FA3" w:rsidRPr="002830B6" w:rsidRDefault="00E51543" w:rsidP="001138C2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不合格</w:t>
            </w:r>
          </w:p>
        </w:tc>
        <w:tc>
          <w:tcPr>
            <w:tcW w:w="1134" w:type="dxa"/>
            <w:vAlign w:val="center"/>
          </w:tcPr>
          <w:p w:rsidR="00E51543" w:rsidRPr="002830B6" w:rsidRDefault="00E51543" w:rsidP="00E51543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《河北省生活饮用水卫生监督管理办法》</w:t>
            </w:r>
          </w:p>
          <w:p w:rsidR="003F0FA3" w:rsidRPr="002830B6" w:rsidRDefault="00E51543" w:rsidP="007A30C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第九条、第十五条。</w:t>
            </w:r>
          </w:p>
        </w:tc>
        <w:tc>
          <w:tcPr>
            <w:tcW w:w="1134" w:type="dxa"/>
            <w:vAlign w:val="center"/>
          </w:tcPr>
          <w:p w:rsidR="003F0FA3" w:rsidRPr="002830B6" w:rsidRDefault="00E51543" w:rsidP="007A30CC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限期整改</w:t>
            </w:r>
          </w:p>
        </w:tc>
      </w:tr>
    </w:tbl>
    <w:p w:rsidR="007A30CC" w:rsidRPr="00E51543" w:rsidRDefault="007A30CC" w:rsidP="000125AA">
      <w:pPr>
        <w:rPr>
          <w:rFonts w:ascii="仿宋" w:eastAsia="仿宋" w:hAnsi="仿宋"/>
          <w:b/>
          <w:color w:val="000000" w:themeColor="text1"/>
          <w:szCs w:val="21"/>
        </w:rPr>
      </w:pPr>
    </w:p>
    <w:sectPr w:rsidR="007A30CC" w:rsidRPr="00E51543" w:rsidSect="007B4828">
      <w:pgSz w:w="16838" w:h="11906" w:orient="landscape"/>
      <w:pgMar w:top="567" w:right="56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1F" w:rsidRDefault="00671E1F" w:rsidP="007A30CC">
      <w:r>
        <w:separator/>
      </w:r>
    </w:p>
  </w:endnote>
  <w:endnote w:type="continuationSeparator" w:id="0">
    <w:p w:rsidR="00671E1F" w:rsidRDefault="00671E1F" w:rsidP="007A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1F" w:rsidRDefault="00671E1F" w:rsidP="007A30CC">
      <w:r>
        <w:separator/>
      </w:r>
    </w:p>
  </w:footnote>
  <w:footnote w:type="continuationSeparator" w:id="0">
    <w:p w:rsidR="00671E1F" w:rsidRDefault="00671E1F" w:rsidP="007A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097"/>
    <w:multiLevelType w:val="hybridMultilevel"/>
    <w:tmpl w:val="D6C6EA12"/>
    <w:lvl w:ilvl="0" w:tplc="001A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0CC"/>
    <w:rsid w:val="000125AA"/>
    <w:rsid w:val="00117176"/>
    <w:rsid w:val="00156722"/>
    <w:rsid w:val="002830B6"/>
    <w:rsid w:val="002E22DA"/>
    <w:rsid w:val="00315DF5"/>
    <w:rsid w:val="003C4B0D"/>
    <w:rsid w:val="003F0D2F"/>
    <w:rsid w:val="003F0FA3"/>
    <w:rsid w:val="00405DC8"/>
    <w:rsid w:val="00423914"/>
    <w:rsid w:val="005D4457"/>
    <w:rsid w:val="00606111"/>
    <w:rsid w:val="00617E14"/>
    <w:rsid w:val="00667E6F"/>
    <w:rsid w:val="00671E1F"/>
    <w:rsid w:val="0067644B"/>
    <w:rsid w:val="00704D61"/>
    <w:rsid w:val="0077000A"/>
    <w:rsid w:val="0078397B"/>
    <w:rsid w:val="007A30CC"/>
    <w:rsid w:val="007B4828"/>
    <w:rsid w:val="00891DA7"/>
    <w:rsid w:val="009309FB"/>
    <w:rsid w:val="00AE2D67"/>
    <w:rsid w:val="00B64028"/>
    <w:rsid w:val="00B9056C"/>
    <w:rsid w:val="00BE759D"/>
    <w:rsid w:val="00C16049"/>
    <w:rsid w:val="00CD7F01"/>
    <w:rsid w:val="00D0249C"/>
    <w:rsid w:val="00E51543"/>
    <w:rsid w:val="00F31734"/>
    <w:rsid w:val="00FB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0CC"/>
    <w:rPr>
      <w:sz w:val="18"/>
      <w:szCs w:val="18"/>
    </w:rPr>
  </w:style>
  <w:style w:type="table" w:styleId="a5">
    <w:name w:val="Table Grid"/>
    <w:basedOn w:val="a1"/>
    <w:uiPriority w:val="59"/>
    <w:rsid w:val="007A3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48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889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696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993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88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397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390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405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812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403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48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003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783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96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87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543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151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222</Words>
  <Characters>1269</Characters>
  <Application>Microsoft Office Word</Application>
  <DocSecurity>0</DocSecurity>
  <Lines>10</Lines>
  <Paragraphs>2</Paragraphs>
  <ScaleCrop>false</ScaleCrop>
  <Company>微软中国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18</cp:revision>
  <dcterms:created xsi:type="dcterms:W3CDTF">2017-09-15T01:19:00Z</dcterms:created>
  <dcterms:modified xsi:type="dcterms:W3CDTF">2018-06-07T08:40:00Z</dcterms:modified>
</cp:coreProperties>
</file>