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C2" w:rsidRDefault="00B109E5">
      <w:pPr>
        <w:jc w:val="center"/>
        <w:rPr>
          <w:rFonts w:ascii="宋体" w:hAnsi="宋体"/>
          <w:b/>
          <w:sz w:val="44"/>
          <w:szCs w:val="44"/>
        </w:rPr>
      </w:pPr>
      <w:r>
        <w:rPr>
          <w:rFonts w:ascii="宋体" w:hAnsi="宋体" w:hint="eastAsia"/>
          <w:b/>
          <w:sz w:val="44"/>
          <w:szCs w:val="44"/>
        </w:rPr>
        <w:t>双桥区商务局</w:t>
      </w:r>
    </w:p>
    <w:p w:rsidR="000B15C2" w:rsidRDefault="00B109E5">
      <w:pPr>
        <w:jc w:val="center"/>
        <w:rPr>
          <w:rFonts w:ascii="宋体" w:hAnsi="宋体"/>
          <w:b/>
          <w:sz w:val="44"/>
          <w:szCs w:val="44"/>
        </w:rPr>
      </w:pPr>
      <w:r>
        <w:rPr>
          <w:rFonts w:ascii="宋体" w:hAnsi="宋体" w:hint="eastAsia"/>
          <w:b/>
          <w:sz w:val="44"/>
          <w:szCs w:val="44"/>
        </w:rPr>
        <w:t>2021</w:t>
      </w:r>
      <w:r>
        <w:rPr>
          <w:rFonts w:ascii="宋体" w:hAnsi="宋体" w:hint="eastAsia"/>
          <w:b/>
          <w:sz w:val="44"/>
          <w:szCs w:val="44"/>
        </w:rPr>
        <w:t>年工作总结及</w:t>
      </w:r>
      <w:r>
        <w:rPr>
          <w:rFonts w:ascii="宋体" w:hAnsi="宋体" w:hint="eastAsia"/>
          <w:b/>
          <w:sz w:val="44"/>
          <w:szCs w:val="44"/>
        </w:rPr>
        <w:t>2022</w:t>
      </w:r>
      <w:r>
        <w:rPr>
          <w:rFonts w:ascii="宋体" w:hAnsi="宋体" w:hint="eastAsia"/>
          <w:b/>
          <w:sz w:val="44"/>
          <w:szCs w:val="44"/>
        </w:rPr>
        <w:t>年工作谋划</w:t>
      </w:r>
    </w:p>
    <w:p w:rsidR="000B15C2" w:rsidRDefault="00B109E5">
      <w:pPr>
        <w:jc w:val="center"/>
        <w:rPr>
          <w:rFonts w:ascii="楷体_GB2312" w:eastAsia="楷体_GB2312" w:hAnsi="宋体"/>
          <w:b/>
          <w:sz w:val="32"/>
          <w:szCs w:val="32"/>
        </w:rPr>
      </w:pPr>
      <w:r>
        <w:rPr>
          <w:rFonts w:ascii="楷体_GB2312" w:eastAsia="楷体_GB2312" w:hAnsi="宋体" w:hint="eastAsia"/>
          <w:b/>
          <w:sz w:val="32"/>
          <w:szCs w:val="32"/>
        </w:rPr>
        <w:t>2021</w:t>
      </w:r>
      <w:r>
        <w:rPr>
          <w:rFonts w:ascii="楷体_GB2312" w:eastAsia="楷体_GB2312" w:hAnsi="宋体" w:hint="eastAsia"/>
          <w:b/>
          <w:sz w:val="32"/>
          <w:szCs w:val="32"/>
        </w:rPr>
        <w:t>年</w:t>
      </w:r>
      <w:r>
        <w:rPr>
          <w:rFonts w:ascii="楷体_GB2312" w:eastAsia="楷体_GB2312" w:hAnsi="宋体" w:hint="eastAsia"/>
          <w:b/>
          <w:sz w:val="32"/>
          <w:szCs w:val="32"/>
        </w:rPr>
        <w:t>12</w:t>
      </w:r>
      <w:r>
        <w:rPr>
          <w:rFonts w:ascii="楷体_GB2312" w:eastAsia="楷体_GB2312" w:hAnsi="宋体" w:hint="eastAsia"/>
          <w:b/>
          <w:sz w:val="32"/>
          <w:szCs w:val="32"/>
        </w:rPr>
        <w:t>月</w:t>
      </w:r>
      <w:r>
        <w:rPr>
          <w:rFonts w:ascii="楷体_GB2312" w:eastAsia="楷体_GB2312" w:hAnsi="宋体" w:hint="eastAsia"/>
          <w:b/>
          <w:sz w:val="32"/>
          <w:szCs w:val="32"/>
        </w:rPr>
        <w:t>3</w:t>
      </w:r>
      <w:r>
        <w:rPr>
          <w:rFonts w:ascii="楷体_GB2312" w:eastAsia="楷体_GB2312" w:hAnsi="宋体" w:hint="eastAsia"/>
          <w:b/>
          <w:sz w:val="32"/>
          <w:szCs w:val="32"/>
        </w:rPr>
        <w:t>日</w:t>
      </w:r>
    </w:p>
    <w:p w:rsidR="000B15C2" w:rsidRDefault="000B15C2">
      <w:pPr>
        <w:rPr>
          <w:rFonts w:ascii="仿宋_GB2312" w:eastAsia="仿宋_GB2312"/>
          <w:sz w:val="32"/>
          <w:szCs w:val="32"/>
        </w:rPr>
      </w:pP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以来，我局认真落实习近平总书记视察承德的重要讲话精神，紧紧围绕区委区政府的工作安排和部署，巩固扩展疫情防控和经济社会发展成果，扎实做好“六稳”工作，全面落实“六保”任务，确保“十四五”开好局、起好步，各项工作稳步推进。现将</w:t>
      </w:r>
      <w:r>
        <w:rPr>
          <w:rFonts w:ascii="仿宋_GB2312" w:eastAsia="仿宋_GB2312" w:hint="eastAsia"/>
          <w:sz w:val="32"/>
          <w:szCs w:val="32"/>
        </w:rPr>
        <w:t>2021</w:t>
      </w:r>
      <w:r>
        <w:rPr>
          <w:rFonts w:ascii="仿宋_GB2312" w:eastAsia="仿宋_GB2312" w:hint="eastAsia"/>
          <w:sz w:val="32"/>
          <w:szCs w:val="32"/>
        </w:rPr>
        <w:t>年工作完成情况及</w:t>
      </w:r>
      <w:r>
        <w:rPr>
          <w:rFonts w:ascii="仿宋_GB2312" w:eastAsia="仿宋_GB2312" w:hint="eastAsia"/>
          <w:sz w:val="32"/>
          <w:szCs w:val="32"/>
        </w:rPr>
        <w:t>2022</w:t>
      </w:r>
      <w:r>
        <w:rPr>
          <w:rFonts w:ascii="仿宋_GB2312" w:eastAsia="仿宋_GB2312" w:hint="eastAsia"/>
          <w:sz w:val="32"/>
          <w:szCs w:val="32"/>
        </w:rPr>
        <w:t>年工作计划总结如下：</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一、努力完成经济指标任务</w:t>
      </w:r>
    </w:p>
    <w:p w:rsidR="000B15C2" w:rsidRDefault="00B109E5">
      <w:pPr>
        <w:ind w:firstLineChars="200" w:firstLine="643"/>
        <w:rPr>
          <w:rFonts w:ascii="仿宋_GB2312" w:eastAsia="仿宋_GB2312"/>
          <w:b/>
          <w:sz w:val="32"/>
          <w:szCs w:val="32"/>
        </w:rPr>
      </w:pPr>
      <w:r>
        <w:rPr>
          <w:rFonts w:ascii="仿宋_GB2312" w:eastAsia="仿宋_GB2312" w:hint="eastAsia"/>
          <w:b/>
          <w:sz w:val="32"/>
          <w:szCs w:val="32"/>
        </w:rPr>
        <w:t>（一）社会消费品零售总额方面</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全年任务目标为</w:t>
      </w:r>
      <w:r>
        <w:rPr>
          <w:rFonts w:ascii="仿宋_GB2312" w:eastAsia="仿宋_GB2312" w:hint="eastAsia"/>
          <w:sz w:val="32"/>
          <w:szCs w:val="32"/>
        </w:rPr>
        <w:t>144.43</w:t>
      </w:r>
      <w:r>
        <w:rPr>
          <w:rFonts w:ascii="仿宋_GB2312" w:eastAsia="仿宋_GB2312" w:hint="eastAsia"/>
          <w:sz w:val="32"/>
          <w:szCs w:val="32"/>
        </w:rPr>
        <w:t>亿元，增速</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hint="eastAsia"/>
          <w:sz w:val="32"/>
          <w:szCs w:val="32"/>
        </w:rPr>
        <w:t>1-10</w:t>
      </w:r>
      <w:r>
        <w:rPr>
          <w:rFonts w:ascii="仿宋_GB2312" w:eastAsia="仿宋_GB2312" w:hint="eastAsia"/>
          <w:sz w:val="32"/>
          <w:szCs w:val="32"/>
        </w:rPr>
        <w:t>月份，全区限额以上企业完成零售额</w:t>
      </w:r>
      <w:r>
        <w:rPr>
          <w:rFonts w:ascii="仿宋_GB2312" w:eastAsia="仿宋_GB2312" w:hint="eastAsia"/>
          <w:sz w:val="32"/>
          <w:szCs w:val="32"/>
        </w:rPr>
        <w:t>45.1</w:t>
      </w:r>
      <w:r>
        <w:rPr>
          <w:rFonts w:ascii="仿宋_GB2312" w:eastAsia="仿宋_GB2312" w:hint="eastAsia"/>
          <w:sz w:val="32"/>
          <w:szCs w:val="32"/>
        </w:rPr>
        <w:t>亿元，增速</w:t>
      </w:r>
      <w:r>
        <w:rPr>
          <w:rFonts w:ascii="仿宋_GB2312" w:eastAsia="仿宋_GB2312" w:hint="eastAsia"/>
          <w:sz w:val="32"/>
          <w:szCs w:val="32"/>
        </w:rPr>
        <w:t>7.8%</w:t>
      </w:r>
      <w:r>
        <w:rPr>
          <w:rFonts w:ascii="仿宋_GB2312" w:eastAsia="仿宋_GB2312" w:hint="eastAsia"/>
          <w:sz w:val="32"/>
          <w:szCs w:val="32"/>
        </w:rPr>
        <w:t>。预计全年完成社会消费品零售总额</w:t>
      </w:r>
      <w:r>
        <w:rPr>
          <w:rFonts w:ascii="仿宋_GB2312" w:eastAsia="仿宋_GB2312" w:hint="eastAsia"/>
          <w:sz w:val="32"/>
          <w:szCs w:val="32"/>
        </w:rPr>
        <w:t>144.43</w:t>
      </w:r>
      <w:r>
        <w:rPr>
          <w:rFonts w:ascii="仿宋_GB2312" w:eastAsia="仿宋_GB2312" w:hint="eastAsia"/>
          <w:sz w:val="32"/>
          <w:szCs w:val="32"/>
        </w:rPr>
        <w:t>亿元，增速</w:t>
      </w:r>
      <w:r>
        <w:rPr>
          <w:rFonts w:ascii="仿宋_GB2312" w:eastAsia="仿宋_GB2312" w:hint="eastAsia"/>
          <w:sz w:val="32"/>
          <w:szCs w:val="32"/>
        </w:rPr>
        <w:t>8%</w:t>
      </w:r>
      <w:r>
        <w:rPr>
          <w:rFonts w:ascii="仿宋_GB2312" w:eastAsia="仿宋_GB2312" w:hint="eastAsia"/>
          <w:sz w:val="32"/>
          <w:szCs w:val="32"/>
        </w:rPr>
        <w:t>，其中限上企业完成</w:t>
      </w:r>
      <w:r>
        <w:rPr>
          <w:rFonts w:ascii="仿宋_GB2312" w:eastAsia="仿宋_GB2312" w:hint="eastAsia"/>
          <w:sz w:val="32"/>
          <w:szCs w:val="32"/>
        </w:rPr>
        <w:t>56.82</w:t>
      </w:r>
      <w:r>
        <w:rPr>
          <w:rFonts w:ascii="仿宋_GB2312" w:eastAsia="仿宋_GB2312" w:hint="eastAsia"/>
          <w:sz w:val="32"/>
          <w:szCs w:val="32"/>
        </w:rPr>
        <w:t>亿元，增速</w:t>
      </w:r>
      <w:r>
        <w:rPr>
          <w:rFonts w:ascii="仿宋_GB2312" w:eastAsia="仿宋_GB2312" w:hint="eastAsia"/>
          <w:sz w:val="32"/>
          <w:szCs w:val="32"/>
        </w:rPr>
        <w:t>8%</w:t>
      </w:r>
      <w:r>
        <w:rPr>
          <w:rFonts w:ascii="仿宋_GB2312" w:eastAsia="仿宋_GB2312" w:hint="eastAsia"/>
          <w:sz w:val="32"/>
          <w:szCs w:val="32"/>
        </w:rPr>
        <w:t>。</w:t>
      </w:r>
    </w:p>
    <w:p w:rsidR="000B15C2" w:rsidRDefault="00B109E5">
      <w:pPr>
        <w:ind w:firstLineChars="200" w:firstLine="643"/>
        <w:rPr>
          <w:rFonts w:ascii="仿宋_GB2312" w:eastAsia="仿宋_GB2312"/>
          <w:b/>
          <w:sz w:val="32"/>
          <w:szCs w:val="32"/>
        </w:rPr>
      </w:pPr>
      <w:r>
        <w:rPr>
          <w:rFonts w:ascii="仿宋_GB2312" w:eastAsia="仿宋_GB2312" w:hint="eastAsia"/>
          <w:b/>
          <w:sz w:val="32"/>
          <w:szCs w:val="32"/>
        </w:rPr>
        <w:t>（二）外资指标方面</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2021</w:t>
      </w:r>
      <w:r>
        <w:rPr>
          <w:rFonts w:ascii="仿宋_GB2312" w:eastAsia="仿宋_GB2312" w:hint="eastAsia"/>
          <w:sz w:val="32"/>
          <w:szCs w:val="32"/>
        </w:rPr>
        <w:t>年目标完成</w:t>
      </w:r>
      <w:r>
        <w:rPr>
          <w:rFonts w:ascii="仿宋_GB2312" w:eastAsia="仿宋_GB2312" w:hint="eastAsia"/>
          <w:sz w:val="32"/>
          <w:szCs w:val="32"/>
        </w:rPr>
        <w:t>3100</w:t>
      </w:r>
      <w:r>
        <w:rPr>
          <w:rFonts w:ascii="仿宋_GB2312" w:eastAsia="仿宋_GB2312" w:hint="eastAsia"/>
          <w:sz w:val="32"/>
          <w:szCs w:val="32"/>
        </w:rPr>
        <w:t>万美元，增速</w:t>
      </w:r>
      <w:r>
        <w:rPr>
          <w:rFonts w:ascii="仿宋_GB2312" w:eastAsia="仿宋_GB2312" w:hint="eastAsia"/>
          <w:sz w:val="32"/>
          <w:szCs w:val="32"/>
        </w:rPr>
        <w:t>5%</w:t>
      </w:r>
      <w:r>
        <w:rPr>
          <w:rFonts w:ascii="仿宋_GB2312" w:eastAsia="仿宋_GB2312" w:hint="eastAsia"/>
          <w:sz w:val="32"/>
          <w:szCs w:val="32"/>
        </w:rPr>
        <w:t>，目前市医院从世界银行贷款用于购买设备的</w:t>
      </w:r>
      <w:r>
        <w:rPr>
          <w:rFonts w:ascii="仿宋_GB2312" w:eastAsia="仿宋_GB2312" w:hint="eastAsia"/>
          <w:sz w:val="32"/>
          <w:szCs w:val="32"/>
        </w:rPr>
        <w:t>300</w:t>
      </w:r>
      <w:r>
        <w:rPr>
          <w:rFonts w:ascii="仿宋_GB2312" w:eastAsia="仿宋_GB2312" w:hint="eastAsia"/>
          <w:sz w:val="32"/>
          <w:szCs w:val="32"/>
        </w:rPr>
        <w:t>万美元已于今年</w:t>
      </w:r>
      <w:r>
        <w:rPr>
          <w:rFonts w:ascii="仿宋_GB2312" w:eastAsia="仿宋_GB2312" w:hint="eastAsia"/>
          <w:sz w:val="32"/>
          <w:szCs w:val="32"/>
        </w:rPr>
        <w:t>4</w:t>
      </w:r>
      <w:r>
        <w:rPr>
          <w:rFonts w:ascii="仿宋_GB2312" w:eastAsia="仿宋_GB2312" w:hint="eastAsia"/>
          <w:sz w:val="32"/>
          <w:szCs w:val="32"/>
        </w:rPr>
        <w:t>月份到账。</w:t>
      </w:r>
    </w:p>
    <w:p w:rsidR="000B15C2" w:rsidRDefault="00B109E5">
      <w:pPr>
        <w:ind w:firstLineChars="200" w:firstLine="643"/>
        <w:rPr>
          <w:rFonts w:ascii="仿宋_GB2312" w:eastAsia="仿宋_GB2312"/>
          <w:b/>
          <w:sz w:val="32"/>
          <w:szCs w:val="32"/>
        </w:rPr>
      </w:pPr>
      <w:r>
        <w:rPr>
          <w:rFonts w:ascii="仿宋_GB2312" w:eastAsia="仿宋_GB2312" w:hint="eastAsia"/>
          <w:b/>
          <w:sz w:val="32"/>
          <w:szCs w:val="32"/>
        </w:rPr>
        <w:t>（三）外贸指标方面</w:t>
      </w:r>
    </w:p>
    <w:p w:rsidR="000B15C2" w:rsidRDefault="00B109E5">
      <w:pPr>
        <w:spacing w:line="520" w:lineRule="exact"/>
        <w:ind w:firstLine="645"/>
        <w:rPr>
          <w:rFonts w:ascii="仿宋_GB2312" w:eastAsia="仿宋_GB2312" w:hAnsi="黑体"/>
          <w:sz w:val="32"/>
          <w:szCs w:val="32"/>
        </w:rPr>
      </w:pPr>
      <w:r>
        <w:rPr>
          <w:rFonts w:ascii="仿宋_GB2312" w:eastAsia="仿宋_GB2312" w:hAnsi="黑体" w:hint="eastAsia"/>
          <w:sz w:val="32"/>
          <w:szCs w:val="32"/>
        </w:rPr>
        <w:t>全年目标完成</w:t>
      </w:r>
      <w:r>
        <w:rPr>
          <w:rFonts w:ascii="仿宋_GB2312" w:eastAsia="仿宋_GB2312" w:hAnsi="黑体" w:hint="eastAsia"/>
          <w:sz w:val="32"/>
          <w:szCs w:val="32"/>
        </w:rPr>
        <w:t>1.44</w:t>
      </w:r>
      <w:r>
        <w:rPr>
          <w:rFonts w:ascii="仿宋_GB2312" w:eastAsia="仿宋_GB2312" w:hAnsi="黑体" w:hint="eastAsia"/>
          <w:sz w:val="32"/>
          <w:szCs w:val="32"/>
        </w:rPr>
        <w:t>亿元，保持正增长。上半年完成</w:t>
      </w:r>
      <w:r>
        <w:rPr>
          <w:rFonts w:ascii="仿宋_GB2312" w:eastAsia="仿宋_GB2312" w:hAnsi="黑体" w:hint="eastAsia"/>
          <w:sz w:val="32"/>
          <w:szCs w:val="32"/>
        </w:rPr>
        <w:t>4006</w:t>
      </w:r>
      <w:r>
        <w:rPr>
          <w:rFonts w:ascii="仿宋_GB2312" w:eastAsia="仿宋_GB2312" w:hAnsi="黑体" w:hint="eastAsia"/>
          <w:sz w:val="32"/>
          <w:szCs w:val="32"/>
        </w:rPr>
        <w:lastRenderedPageBreak/>
        <w:t>万元，与去年同期持平。</w:t>
      </w:r>
      <w:r>
        <w:rPr>
          <w:rFonts w:ascii="仿宋_GB2312" w:eastAsia="仿宋_GB2312" w:hAnsi="黑体" w:hint="eastAsia"/>
          <w:sz w:val="32"/>
          <w:szCs w:val="32"/>
        </w:rPr>
        <w:t>1-8</w:t>
      </w:r>
      <w:r>
        <w:rPr>
          <w:rFonts w:ascii="仿宋_GB2312" w:eastAsia="仿宋_GB2312" w:hAnsi="黑体" w:hint="eastAsia"/>
          <w:sz w:val="32"/>
          <w:szCs w:val="32"/>
        </w:rPr>
        <w:t>月份完成</w:t>
      </w:r>
      <w:r>
        <w:rPr>
          <w:rFonts w:ascii="仿宋_GB2312" w:eastAsia="仿宋_GB2312" w:hAnsi="黑体" w:hint="eastAsia"/>
          <w:sz w:val="32"/>
          <w:szCs w:val="32"/>
        </w:rPr>
        <w:t>7902.92</w:t>
      </w:r>
      <w:r>
        <w:rPr>
          <w:rFonts w:ascii="仿宋_GB2312" w:eastAsia="仿宋_GB2312" w:hAnsi="黑体" w:hint="eastAsia"/>
          <w:sz w:val="32"/>
          <w:szCs w:val="32"/>
        </w:rPr>
        <w:t>万元，</w:t>
      </w:r>
      <w:r>
        <w:rPr>
          <w:rFonts w:ascii="仿宋_GB2312" w:eastAsia="仿宋_GB2312" w:hAnsi="黑体" w:hint="eastAsia"/>
          <w:sz w:val="32"/>
          <w:szCs w:val="32"/>
        </w:rPr>
        <w:t>1-</w:t>
      </w:r>
      <w:r>
        <w:rPr>
          <w:rFonts w:ascii="仿宋_GB2312" w:eastAsia="仿宋_GB2312" w:hAnsi="黑体" w:hint="eastAsia"/>
          <w:sz w:val="32"/>
          <w:szCs w:val="32"/>
        </w:rPr>
        <w:t>11</w:t>
      </w:r>
      <w:r>
        <w:rPr>
          <w:rFonts w:ascii="仿宋_GB2312" w:eastAsia="仿宋_GB2312" w:hAnsi="黑体" w:hint="eastAsia"/>
          <w:sz w:val="32"/>
          <w:szCs w:val="32"/>
        </w:rPr>
        <w:t>月份预计完成</w:t>
      </w:r>
      <w:r>
        <w:rPr>
          <w:rFonts w:ascii="仿宋_GB2312" w:eastAsia="仿宋_GB2312" w:hAnsi="黑体" w:hint="eastAsia"/>
          <w:sz w:val="32"/>
          <w:szCs w:val="32"/>
        </w:rPr>
        <w:t>1.</w:t>
      </w:r>
      <w:r>
        <w:rPr>
          <w:rFonts w:ascii="仿宋_GB2312" w:eastAsia="仿宋_GB2312" w:hAnsi="黑体" w:hint="eastAsia"/>
          <w:sz w:val="32"/>
          <w:szCs w:val="32"/>
        </w:rPr>
        <w:t>46</w:t>
      </w:r>
      <w:r>
        <w:rPr>
          <w:rFonts w:ascii="仿宋_GB2312" w:eastAsia="仿宋_GB2312" w:hAnsi="黑体" w:hint="eastAsia"/>
          <w:sz w:val="32"/>
          <w:szCs w:val="32"/>
        </w:rPr>
        <w:t>亿元</w:t>
      </w:r>
      <w:r>
        <w:rPr>
          <w:rFonts w:ascii="仿宋_GB2312" w:eastAsia="仿宋_GB2312" w:hAnsi="黑体" w:hint="eastAsia"/>
          <w:sz w:val="32"/>
          <w:szCs w:val="32"/>
        </w:rPr>
        <w:t>，全年预计完成</w:t>
      </w:r>
      <w:r>
        <w:rPr>
          <w:rFonts w:ascii="仿宋_GB2312" w:eastAsia="仿宋_GB2312" w:hAnsi="黑体" w:hint="eastAsia"/>
          <w:sz w:val="32"/>
          <w:szCs w:val="32"/>
        </w:rPr>
        <w:t>出口</w:t>
      </w:r>
      <w:r>
        <w:rPr>
          <w:rFonts w:ascii="仿宋_GB2312" w:eastAsia="仿宋_GB2312" w:hAnsi="黑体" w:hint="eastAsia"/>
          <w:sz w:val="32"/>
          <w:szCs w:val="32"/>
        </w:rPr>
        <w:t>1.</w:t>
      </w:r>
      <w:r>
        <w:rPr>
          <w:rFonts w:ascii="仿宋_GB2312" w:eastAsia="仿宋_GB2312" w:hAnsi="黑体" w:hint="eastAsia"/>
          <w:sz w:val="32"/>
          <w:szCs w:val="32"/>
        </w:rPr>
        <w:t>5</w:t>
      </w:r>
      <w:r>
        <w:rPr>
          <w:rFonts w:ascii="仿宋_GB2312" w:eastAsia="仿宋_GB2312" w:hAnsi="黑体" w:hint="eastAsia"/>
          <w:sz w:val="32"/>
          <w:szCs w:val="32"/>
        </w:rPr>
        <w:t>亿元。</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二、稳步推进招商引资工作</w:t>
      </w:r>
    </w:p>
    <w:p w:rsidR="000B15C2" w:rsidRDefault="00B109E5">
      <w:pPr>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围绕年初确定的具体工作目标，创新招商体制机制，着力创新招商体制机制，结合全市“</w:t>
      </w:r>
      <w:r>
        <w:rPr>
          <w:rFonts w:ascii="仿宋_GB2312" w:eastAsia="仿宋_GB2312" w:hint="eastAsia"/>
          <w:sz w:val="32"/>
          <w:szCs w:val="32"/>
        </w:rPr>
        <w:t>3+3</w:t>
      </w:r>
      <w:r>
        <w:rPr>
          <w:rFonts w:ascii="仿宋_GB2312" w:eastAsia="仿宋_GB2312" w:hint="eastAsia"/>
          <w:sz w:val="32"/>
          <w:szCs w:val="32"/>
        </w:rPr>
        <w:t>”六大主导产业，以我区“</w:t>
      </w:r>
      <w:r>
        <w:rPr>
          <w:rFonts w:ascii="仿宋_GB2312" w:eastAsia="仿宋_GB2312" w:hint="eastAsia"/>
          <w:sz w:val="32"/>
          <w:szCs w:val="32"/>
        </w:rPr>
        <w:t>1+1</w:t>
      </w:r>
      <w:r>
        <w:rPr>
          <w:rFonts w:ascii="仿宋_GB2312" w:eastAsia="仿宋_GB2312" w:hint="eastAsia"/>
          <w:sz w:val="32"/>
          <w:szCs w:val="32"/>
        </w:rPr>
        <w:t>”特色重点产业的定位，凝心聚力、真抓实干，切实加大招商工作力度，浓厚招商氛围，注重项目落地，全区产业项目招商稳步推进。</w:t>
      </w:r>
    </w:p>
    <w:p w:rsidR="000B15C2" w:rsidRDefault="00B109E5">
      <w:pPr>
        <w:spacing w:line="560" w:lineRule="exact"/>
        <w:ind w:firstLineChars="200" w:firstLine="643"/>
        <w:rPr>
          <w:rFonts w:ascii="仿宋" w:eastAsia="仿宋" w:hAnsi="仿宋" w:cs="仿宋"/>
          <w:sz w:val="32"/>
          <w:szCs w:val="32"/>
        </w:rPr>
      </w:pPr>
      <w:r>
        <w:rPr>
          <w:rFonts w:ascii="仿宋_GB2312" w:eastAsia="仿宋_GB2312" w:hint="eastAsia"/>
          <w:b/>
          <w:sz w:val="32"/>
          <w:szCs w:val="32"/>
        </w:rPr>
        <w:t>二是</w:t>
      </w:r>
      <w:r>
        <w:rPr>
          <w:rFonts w:ascii="仿宋_GB2312" w:eastAsia="仿宋_GB2312" w:hint="eastAsia"/>
          <w:sz w:val="32"/>
          <w:szCs w:val="32"/>
        </w:rPr>
        <w:t>加大招商力度，动态调整完善“招商地图”。</w:t>
      </w:r>
      <w:r>
        <w:rPr>
          <w:rFonts w:ascii="仿宋" w:eastAsia="仿宋" w:hAnsi="仿宋" w:cs="仿宋" w:hint="eastAsia"/>
          <w:sz w:val="32"/>
          <w:szCs w:val="32"/>
        </w:rPr>
        <w:t>通过“筑巢引凤”和“引凤筑巢”相结合的方式，利用会议平台及专场活动的契机，</w:t>
      </w:r>
      <w:r>
        <w:rPr>
          <w:rFonts w:ascii="仿宋" w:eastAsia="仿宋" w:hAnsi="仿宋" w:cs="仿宋" w:hint="eastAsia"/>
          <w:sz w:val="32"/>
          <w:szCs w:val="32"/>
        </w:rPr>
        <w:t>积极</w:t>
      </w:r>
      <w:r>
        <w:rPr>
          <w:rFonts w:ascii="仿宋" w:eastAsia="仿宋" w:hAnsi="仿宋" w:cs="仿宋" w:hint="eastAsia"/>
          <w:sz w:val="32"/>
          <w:szCs w:val="32"/>
        </w:rPr>
        <w:t>参加</w:t>
      </w:r>
      <w:r>
        <w:rPr>
          <w:rFonts w:ascii="仿宋" w:eastAsia="仿宋" w:hAnsi="仿宋" w:cs="仿宋" w:hint="eastAsia"/>
          <w:sz w:val="32"/>
          <w:szCs w:val="32"/>
        </w:rPr>
        <w:t>5.18</w:t>
      </w:r>
      <w:r>
        <w:rPr>
          <w:rFonts w:ascii="仿宋" w:eastAsia="仿宋" w:hAnsi="仿宋" w:cs="仿宋" w:hint="eastAsia"/>
          <w:sz w:val="32"/>
          <w:szCs w:val="32"/>
        </w:rPr>
        <w:t>经贸洽谈会、</w:t>
      </w:r>
      <w:r>
        <w:rPr>
          <w:rFonts w:ascii="仿宋" w:eastAsia="仿宋" w:hAnsi="仿宋" w:cs="仿宋" w:hint="eastAsia"/>
          <w:sz w:val="32"/>
          <w:szCs w:val="32"/>
        </w:rPr>
        <w:t>9.8</w:t>
      </w:r>
      <w:r>
        <w:rPr>
          <w:rFonts w:ascii="仿宋" w:eastAsia="仿宋" w:hAnsi="仿宋" w:cs="仿宋" w:hint="eastAsia"/>
          <w:sz w:val="32"/>
          <w:szCs w:val="32"/>
        </w:rPr>
        <w:t>厦门经贸洽谈会</w:t>
      </w:r>
      <w:r>
        <w:rPr>
          <w:rFonts w:ascii="仿宋" w:eastAsia="仿宋" w:hAnsi="仿宋" w:cs="仿宋" w:hint="eastAsia"/>
          <w:sz w:val="32"/>
          <w:szCs w:val="32"/>
        </w:rPr>
        <w:t>、百家名企进承德等招商引资相关会议</w:t>
      </w:r>
      <w:r>
        <w:rPr>
          <w:rFonts w:ascii="仿宋" w:eastAsia="仿宋" w:hAnsi="仿宋" w:cs="仿宋" w:hint="eastAsia"/>
          <w:sz w:val="32"/>
          <w:szCs w:val="32"/>
        </w:rPr>
        <w:t>，</w:t>
      </w:r>
      <w:r>
        <w:rPr>
          <w:rFonts w:ascii="仿宋" w:eastAsia="仿宋" w:hAnsi="仿宋" w:cs="仿宋" w:hint="eastAsia"/>
          <w:sz w:val="32"/>
          <w:szCs w:val="32"/>
        </w:rPr>
        <w:t>赴上海参加进口博览会，对承德双桥进行宣传推介。</w:t>
      </w:r>
      <w:r>
        <w:rPr>
          <w:rFonts w:ascii="仿宋_GB2312" w:eastAsia="仿宋_GB2312" w:hint="eastAsia"/>
          <w:sz w:val="32"/>
          <w:szCs w:val="32"/>
        </w:rPr>
        <w:t>。</w:t>
      </w:r>
      <w:r>
        <w:rPr>
          <w:rFonts w:ascii="仿宋_GB2312" w:eastAsia="仿宋_GB2312" w:hint="eastAsia"/>
          <w:sz w:val="32"/>
          <w:szCs w:val="32"/>
        </w:rPr>
        <w:t>今年，成功签约</w:t>
      </w:r>
      <w:r>
        <w:rPr>
          <w:rFonts w:ascii="仿宋_GB2312" w:eastAsia="仿宋_GB2312" w:hint="eastAsia"/>
          <w:bCs/>
          <w:sz w:val="32"/>
          <w:szCs w:val="32"/>
        </w:rPr>
        <w:t>启迪鸿星（承德）冰雪文体科技项目，该项目位于双峰寺镇空港区域，预计总投资</w:t>
      </w:r>
      <w:r>
        <w:rPr>
          <w:rFonts w:ascii="仿宋_GB2312" w:eastAsia="仿宋_GB2312" w:hint="eastAsia"/>
          <w:bCs/>
          <w:sz w:val="32"/>
          <w:szCs w:val="32"/>
        </w:rPr>
        <w:t>50</w:t>
      </w:r>
      <w:r>
        <w:rPr>
          <w:rFonts w:ascii="仿宋_GB2312" w:eastAsia="仿宋_GB2312" w:hint="eastAsia"/>
          <w:bCs/>
          <w:sz w:val="32"/>
          <w:szCs w:val="32"/>
        </w:rPr>
        <w:t>亿元，占地约</w:t>
      </w:r>
      <w:r>
        <w:rPr>
          <w:rFonts w:ascii="仿宋_GB2312" w:eastAsia="仿宋_GB2312" w:hint="eastAsia"/>
          <w:bCs/>
          <w:sz w:val="32"/>
          <w:szCs w:val="32"/>
        </w:rPr>
        <w:t>730</w:t>
      </w:r>
      <w:r>
        <w:rPr>
          <w:rFonts w:ascii="仿宋_GB2312" w:eastAsia="仿宋_GB2312" w:hint="eastAsia"/>
          <w:bCs/>
          <w:sz w:val="32"/>
          <w:szCs w:val="32"/>
        </w:rPr>
        <w:t>亩，整体建筑面积约</w:t>
      </w:r>
      <w:r>
        <w:rPr>
          <w:rFonts w:ascii="仿宋_GB2312" w:eastAsia="仿宋_GB2312" w:hint="eastAsia"/>
          <w:bCs/>
          <w:sz w:val="32"/>
          <w:szCs w:val="32"/>
        </w:rPr>
        <w:t>70</w:t>
      </w:r>
      <w:r>
        <w:rPr>
          <w:rFonts w:ascii="仿宋_GB2312" w:eastAsia="仿宋_GB2312" w:hint="eastAsia"/>
          <w:bCs/>
          <w:sz w:val="32"/>
          <w:szCs w:val="32"/>
        </w:rPr>
        <w:t>万平方米，拟建冰雪、主题文体科技综合体，以及冰雪主题商街，冰雪主题民宿，科技孵化中心及服务配套、冬奥体育社区等业态。</w:t>
      </w:r>
    </w:p>
    <w:p w:rsidR="000B15C2" w:rsidRDefault="00B109E5">
      <w:pPr>
        <w:spacing w:line="560" w:lineRule="exact"/>
        <w:ind w:firstLine="640"/>
        <w:rPr>
          <w:rFonts w:ascii="仿宋_GB2312" w:eastAsia="仿宋_GB2312"/>
          <w:sz w:val="32"/>
          <w:szCs w:val="32"/>
        </w:rPr>
      </w:pPr>
      <w:r>
        <w:rPr>
          <w:rFonts w:ascii="仿宋_GB2312" w:eastAsia="仿宋_GB2312" w:hint="eastAsia"/>
          <w:b/>
          <w:sz w:val="32"/>
          <w:szCs w:val="32"/>
        </w:rPr>
        <w:t>三是</w:t>
      </w:r>
      <w:r>
        <w:rPr>
          <w:rFonts w:ascii="仿宋_GB2312" w:eastAsia="仿宋_GB2312" w:hint="eastAsia"/>
          <w:sz w:val="32"/>
          <w:szCs w:val="32"/>
        </w:rPr>
        <w:t>充分发挥商会行业协会、企业家协会的纽带作用带动作用，积极开展以商招商，继续在《深圳·承商》等商会特刊发布双桥信息，宣传双桥高质量营商环境，推介引资项目。</w:t>
      </w:r>
    </w:p>
    <w:p w:rsidR="000B15C2" w:rsidRDefault="00B109E5">
      <w:pPr>
        <w:autoSpaceDE w:val="0"/>
        <w:autoSpaceDN w:val="0"/>
        <w:adjustRightInd w:val="0"/>
        <w:ind w:firstLineChars="200" w:firstLine="640"/>
        <w:jc w:val="left"/>
        <w:rPr>
          <w:rFonts w:ascii="黑体" w:eastAsia="黑体" w:hAnsi="黑体"/>
          <w:sz w:val="32"/>
          <w:szCs w:val="32"/>
        </w:rPr>
      </w:pPr>
      <w:r>
        <w:rPr>
          <w:rFonts w:ascii="黑体" w:eastAsia="黑体" w:hAnsi="黑体" w:hint="eastAsia"/>
          <w:sz w:val="32"/>
          <w:szCs w:val="32"/>
        </w:rPr>
        <w:t>三、做好内贸流通工作</w:t>
      </w:r>
    </w:p>
    <w:p w:rsidR="000B15C2" w:rsidRDefault="00B109E5">
      <w:pPr>
        <w:autoSpaceDE w:val="0"/>
        <w:autoSpaceDN w:val="0"/>
        <w:adjustRightInd w:val="0"/>
        <w:ind w:firstLineChars="200" w:firstLine="643"/>
        <w:jc w:val="left"/>
        <w:rPr>
          <w:rFonts w:ascii="仿宋_GB2312" w:eastAsia="仿宋_GB2312" w:cs="宋体"/>
          <w:kern w:val="0"/>
          <w:sz w:val="32"/>
          <w:szCs w:val="32"/>
          <w:lang w:val="zh-CN"/>
        </w:rPr>
      </w:pPr>
      <w:r>
        <w:rPr>
          <w:rFonts w:ascii="楷体_GB2312" w:eastAsia="楷体_GB2312" w:hint="eastAsia"/>
          <w:b/>
          <w:sz w:val="32"/>
          <w:szCs w:val="32"/>
        </w:rPr>
        <w:t>一是多措并举促消费。</w:t>
      </w:r>
      <w:r>
        <w:rPr>
          <w:rFonts w:ascii="仿宋_GB2312" w:eastAsia="仿宋_GB2312" w:hint="eastAsia"/>
          <w:sz w:val="32"/>
          <w:szCs w:val="32"/>
        </w:rPr>
        <w:t>积极开展消费促进月活动，引导企业</w:t>
      </w:r>
      <w:r>
        <w:rPr>
          <w:rFonts w:ascii="仿宋_GB2312" w:eastAsia="仿宋_GB2312" w:hint="eastAsia"/>
          <w:sz w:val="32"/>
          <w:szCs w:val="32"/>
        </w:rPr>
        <w:lastRenderedPageBreak/>
        <w:t>谋划实施丰富多样的促销活动。推动消费扶贫工作，</w:t>
      </w:r>
      <w:r>
        <w:rPr>
          <w:rFonts w:ascii="仿宋_GB2312" w:eastAsia="仿宋_GB2312" w:cs="宋体" w:hint="eastAsia"/>
          <w:kern w:val="0"/>
          <w:sz w:val="32"/>
          <w:szCs w:val="32"/>
          <w:lang w:val="zh-CN"/>
        </w:rPr>
        <w:t>积极组织企业参加扶贫农产品对接会，助力消费扶贫。援疆扶贫活动，组织企业帮助新疆销售特色农产品（哈密瓜、灰枣、骏枣、葡萄干、蜜瓜、冰糖心苹果、库尔勒香梨等）</w:t>
      </w:r>
      <w:r>
        <w:rPr>
          <w:rFonts w:ascii="仿宋_GB2312" w:eastAsia="仿宋_GB2312" w:cs="宋体" w:hint="eastAsia"/>
          <w:kern w:val="0"/>
          <w:sz w:val="32"/>
          <w:szCs w:val="32"/>
          <w:lang w:val="zh-CN"/>
        </w:rPr>
        <w:t>184.2</w:t>
      </w:r>
      <w:r>
        <w:rPr>
          <w:rFonts w:ascii="仿宋_GB2312" w:eastAsia="仿宋_GB2312" w:cs="宋体" w:hint="eastAsia"/>
          <w:kern w:val="0"/>
          <w:sz w:val="32"/>
          <w:szCs w:val="32"/>
          <w:lang w:val="zh-CN"/>
        </w:rPr>
        <w:t>万元；大型超市内“承德山水”扶贫产品专区，今年以来销售本地区特色农产品</w:t>
      </w:r>
      <w:r>
        <w:rPr>
          <w:rFonts w:ascii="仿宋_GB2312" w:eastAsia="仿宋_GB2312" w:cs="宋体" w:hint="eastAsia"/>
          <w:kern w:val="0"/>
          <w:sz w:val="32"/>
          <w:szCs w:val="32"/>
          <w:lang w:val="zh-CN"/>
        </w:rPr>
        <w:t>3700</w:t>
      </w:r>
      <w:r>
        <w:rPr>
          <w:rFonts w:ascii="仿宋_GB2312" w:eastAsia="仿宋_GB2312" w:cs="宋体" w:hint="eastAsia"/>
          <w:kern w:val="0"/>
          <w:sz w:val="32"/>
          <w:szCs w:val="32"/>
          <w:lang w:val="zh-CN"/>
        </w:rPr>
        <w:t>余万元</w:t>
      </w:r>
      <w:r>
        <w:rPr>
          <w:rFonts w:ascii="仿宋_GB2312" w:eastAsia="仿宋_GB2312" w:cs="宋体" w:hint="eastAsia"/>
          <w:kern w:val="0"/>
          <w:sz w:val="32"/>
          <w:szCs w:val="32"/>
          <w:lang w:val="zh-CN"/>
        </w:rPr>
        <w:t>,</w:t>
      </w:r>
      <w:r>
        <w:rPr>
          <w:rFonts w:ascii="仿宋_GB2312" w:eastAsia="仿宋_GB2312" w:cs="宋体" w:hint="eastAsia"/>
          <w:kern w:val="0"/>
          <w:sz w:val="32"/>
          <w:szCs w:val="32"/>
          <w:lang w:val="zh-CN"/>
        </w:rPr>
        <w:t>农产品专区的设立不仅为承德农产品推广提供平台</w:t>
      </w:r>
      <w:r>
        <w:rPr>
          <w:rFonts w:ascii="仿宋_GB2312" w:eastAsia="仿宋_GB2312" w:cs="宋体" w:hint="eastAsia"/>
          <w:kern w:val="0"/>
          <w:sz w:val="32"/>
          <w:szCs w:val="32"/>
          <w:lang w:val="zh-CN"/>
        </w:rPr>
        <w:t>,</w:t>
      </w:r>
      <w:r>
        <w:rPr>
          <w:rFonts w:ascii="仿宋_GB2312" w:eastAsia="仿宋_GB2312" w:cs="宋体" w:hint="eastAsia"/>
          <w:kern w:val="0"/>
          <w:sz w:val="32"/>
          <w:szCs w:val="32"/>
          <w:lang w:val="zh-CN"/>
        </w:rPr>
        <w:t>也为兄弟县区打开农产品销路带动农民增收起到了关键作用。</w:t>
      </w:r>
      <w:r>
        <w:rPr>
          <w:rFonts w:ascii="仿宋_GB2312" w:eastAsia="仿宋_GB2312" w:cs="宋体" w:hint="eastAsia"/>
          <w:kern w:val="0"/>
          <w:sz w:val="32"/>
          <w:szCs w:val="32"/>
          <w:lang w:val="zh-CN"/>
        </w:rPr>
        <w:t>11</w:t>
      </w:r>
      <w:r>
        <w:rPr>
          <w:rFonts w:ascii="仿宋_GB2312" w:eastAsia="仿宋_GB2312" w:cs="宋体" w:hint="eastAsia"/>
          <w:kern w:val="0"/>
          <w:sz w:val="32"/>
          <w:szCs w:val="32"/>
          <w:lang w:val="zh-CN"/>
        </w:rPr>
        <w:t>月份与市商务局共同组织开展了</w:t>
      </w:r>
      <w:r>
        <w:rPr>
          <w:rFonts w:ascii="仿宋_GB2312" w:eastAsia="仿宋_GB2312" w:cs="宋体" w:hint="eastAsia"/>
          <w:kern w:val="0"/>
          <w:sz w:val="32"/>
          <w:szCs w:val="32"/>
        </w:rPr>
        <w:t>2021</w:t>
      </w:r>
      <w:r>
        <w:rPr>
          <w:rFonts w:ascii="仿宋_GB2312" w:eastAsia="仿宋_GB2312" w:cs="宋体" w:hint="eastAsia"/>
          <w:kern w:val="0"/>
          <w:sz w:val="32"/>
          <w:szCs w:val="32"/>
        </w:rPr>
        <w:t>中国·承德“双十一”政府惠民车展，我局组织参</w:t>
      </w:r>
      <w:r>
        <w:rPr>
          <w:rFonts w:ascii="仿宋_GB2312" w:eastAsia="仿宋_GB2312" w:cs="宋体" w:hint="eastAsia"/>
          <w:kern w:val="0"/>
          <w:sz w:val="32"/>
          <w:szCs w:val="32"/>
        </w:rPr>
        <w:t>展企业</w:t>
      </w:r>
      <w:r>
        <w:rPr>
          <w:rFonts w:ascii="仿宋_GB2312" w:eastAsia="仿宋_GB2312" w:cs="宋体" w:hint="eastAsia"/>
          <w:kern w:val="0"/>
          <w:sz w:val="32"/>
          <w:szCs w:val="32"/>
        </w:rPr>
        <w:t>30</w:t>
      </w:r>
      <w:r>
        <w:rPr>
          <w:rFonts w:ascii="仿宋_GB2312" w:eastAsia="仿宋_GB2312" w:cs="宋体" w:hint="eastAsia"/>
          <w:kern w:val="0"/>
          <w:sz w:val="32"/>
          <w:szCs w:val="32"/>
        </w:rPr>
        <w:t>家，共计</w:t>
      </w:r>
      <w:r>
        <w:rPr>
          <w:rFonts w:ascii="仿宋_GB2312" w:eastAsia="仿宋_GB2312" w:cs="宋体" w:hint="eastAsia"/>
          <w:kern w:val="0"/>
          <w:sz w:val="32"/>
          <w:szCs w:val="32"/>
        </w:rPr>
        <w:t>150</w:t>
      </w:r>
      <w:r>
        <w:rPr>
          <w:rFonts w:ascii="仿宋_GB2312" w:eastAsia="仿宋_GB2312" w:cs="宋体" w:hint="eastAsia"/>
          <w:kern w:val="0"/>
          <w:sz w:val="32"/>
          <w:szCs w:val="32"/>
        </w:rPr>
        <w:t>余个车型，企业提供了大幅度优惠，现场意向成交额</w:t>
      </w:r>
      <w:r>
        <w:rPr>
          <w:rFonts w:ascii="仿宋_GB2312" w:eastAsia="仿宋_GB2312" w:cs="宋体" w:hint="eastAsia"/>
          <w:kern w:val="0"/>
          <w:sz w:val="32"/>
          <w:szCs w:val="32"/>
        </w:rPr>
        <w:t>4000</w:t>
      </w:r>
      <w:r>
        <w:rPr>
          <w:rFonts w:ascii="仿宋_GB2312" w:eastAsia="仿宋_GB2312" w:cs="宋体" w:hint="eastAsia"/>
          <w:kern w:val="0"/>
          <w:sz w:val="32"/>
          <w:szCs w:val="32"/>
        </w:rPr>
        <w:t>余万元。</w:t>
      </w:r>
    </w:p>
    <w:p w:rsidR="000B15C2" w:rsidRDefault="00B109E5">
      <w:pPr>
        <w:autoSpaceDE w:val="0"/>
        <w:autoSpaceDN w:val="0"/>
        <w:adjustRightInd w:val="0"/>
        <w:ind w:firstLineChars="200" w:firstLine="643"/>
        <w:jc w:val="left"/>
        <w:rPr>
          <w:rFonts w:ascii="仿宋_GB2312" w:eastAsia="仿宋_GB2312"/>
          <w:sz w:val="32"/>
          <w:szCs w:val="32"/>
        </w:rPr>
      </w:pPr>
      <w:r>
        <w:rPr>
          <w:rFonts w:ascii="楷体_GB2312" w:eastAsia="楷体_GB2312" w:hint="eastAsia"/>
          <w:b/>
          <w:sz w:val="32"/>
          <w:szCs w:val="32"/>
        </w:rPr>
        <w:t>二是加强监测保供应。</w:t>
      </w:r>
      <w:r>
        <w:rPr>
          <w:rFonts w:ascii="仿宋_GB2312" w:eastAsia="仿宋_GB2312" w:hint="eastAsia"/>
          <w:sz w:val="32"/>
          <w:szCs w:val="32"/>
        </w:rPr>
        <w:t>在疫情发生期间协同市级商务部门指导区内各大型超市、农产品批发市场等经营单位切实承担社会责任，加强货源储备、拓宽进货渠道，加班运输配送，确保正常营业。为积极应对发生全区居民居家防疫的紧急情况，制定了《双桥区新冠肺炎居家防疫期间生活必需品保供工作方案》，为切实做好新冠肺炎疫情发生后居民居家防疫期间基本生活保障做好预先准备工作</w:t>
      </w:r>
      <w:r>
        <w:rPr>
          <w:rFonts w:ascii="仿宋_GB2312" w:eastAsia="仿宋_GB2312" w:hint="eastAsia"/>
          <w:sz w:val="32"/>
          <w:szCs w:val="32"/>
        </w:rPr>
        <w:t>,</w:t>
      </w:r>
      <w:r>
        <w:rPr>
          <w:rFonts w:ascii="仿宋_GB2312" w:eastAsia="仿宋_GB2312" w:hint="eastAsia"/>
          <w:sz w:val="32"/>
          <w:szCs w:val="32"/>
        </w:rPr>
        <w:t>并随着区里人员调整进行了三轮更新。在迎宾佳苑出现密接小区居民（</w:t>
      </w:r>
      <w:r>
        <w:rPr>
          <w:rFonts w:ascii="仿宋_GB2312" w:eastAsia="仿宋_GB2312" w:hint="eastAsia"/>
          <w:sz w:val="32"/>
          <w:szCs w:val="32"/>
        </w:rPr>
        <w:t>5</w:t>
      </w:r>
      <w:r>
        <w:rPr>
          <w:rFonts w:ascii="仿宋_GB2312" w:eastAsia="仿宋_GB2312" w:hint="eastAsia"/>
          <w:sz w:val="32"/>
          <w:szCs w:val="32"/>
        </w:rPr>
        <w:t>幢</w:t>
      </w:r>
      <w:r>
        <w:rPr>
          <w:rFonts w:ascii="仿宋_GB2312" w:eastAsia="仿宋_GB2312" w:hint="eastAsia"/>
          <w:sz w:val="32"/>
          <w:szCs w:val="32"/>
        </w:rPr>
        <w:t>700</w:t>
      </w:r>
      <w:r>
        <w:rPr>
          <w:rFonts w:ascii="仿宋_GB2312" w:eastAsia="仿宋_GB2312" w:hint="eastAsia"/>
          <w:sz w:val="32"/>
          <w:szCs w:val="32"/>
        </w:rPr>
        <w:t>户</w:t>
      </w:r>
      <w:r>
        <w:rPr>
          <w:rFonts w:ascii="仿宋_GB2312" w:eastAsia="仿宋_GB2312" w:hint="eastAsia"/>
          <w:sz w:val="32"/>
          <w:szCs w:val="32"/>
        </w:rPr>
        <w:t>200</w:t>
      </w:r>
      <w:r>
        <w:rPr>
          <w:rFonts w:ascii="仿宋_GB2312" w:eastAsia="仿宋_GB2312" w:hint="eastAsia"/>
          <w:sz w:val="32"/>
          <w:szCs w:val="32"/>
        </w:rPr>
        <w:t>0</w:t>
      </w:r>
      <w:r>
        <w:rPr>
          <w:rFonts w:ascii="仿宋_GB2312" w:eastAsia="仿宋_GB2312" w:hint="eastAsia"/>
          <w:sz w:val="32"/>
          <w:szCs w:val="32"/>
        </w:rPr>
        <w:t>余人）居家隔离期间，我局第一时间启动《双桥区新冠肺炎居家防疫期间生活必需品保供工作方案》，统筹协调，立即启用周边保供点</w:t>
      </w:r>
      <w:r>
        <w:rPr>
          <w:rFonts w:ascii="仿宋_GB2312" w:eastAsia="仿宋_GB2312" w:hint="eastAsia"/>
          <w:sz w:val="32"/>
          <w:szCs w:val="32"/>
        </w:rPr>
        <w:t>6</w:t>
      </w:r>
      <w:r>
        <w:rPr>
          <w:rFonts w:ascii="仿宋_GB2312" w:eastAsia="仿宋_GB2312" w:hint="eastAsia"/>
          <w:sz w:val="32"/>
          <w:szCs w:val="32"/>
        </w:rPr>
        <w:t>个，按需将货品配送</w:t>
      </w:r>
      <w:r>
        <w:rPr>
          <w:rFonts w:ascii="仿宋_GB2312" w:eastAsia="仿宋_GB2312" w:hint="eastAsia"/>
          <w:sz w:val="32"/>
          <w:szCs w:val="32"/>
        </w:rPr>
        <w:lastRenderedPageBreak/>
        <w:t>到指定地点，与小区内负责人交接，进行无接触配送，确保居民生活如常。</w:t>
      </w:r>
    </w:p>
    <w:p w:rsidR="000B15C2" w:rsidRDefault="00B109E5">
      <w:pPr>
        <w:autoSpaceDE w:val="0"/>
        <w:autoSpaceDN w:val="0"/>
        <w:adjustRightInd w:val="0"/>
        <w:ind w:firstLineChars="200" w:firstLine="643"/>
        <w:jc w:val="left"/>
        <w:rPr>
          <w:rFonts w:ascii="仿宋_GB2312" w:eastAsia="仿宋_GB2312"/>
          <w:sz w:val="32"/>
          <w:szCs w:val="32"/>
        </w:rPr>
      </w:pPr>
      <w:r>
        <w:rPr>
          <w:rFonts w:ascii="楷体_GB2312" w:eastAsia="楷体_GB2312" w:hint="eastAsia"/>
          <w:b/>
          <w:sz w:val="32"/>
          <w:szCs w:val="32"/>
        </w:rPr>
        <w:t>三是民心工程保完成。</w:t>
      </w:r>
      <w:r>
        <w:rPr>
          <w:rFonts w:ascii="仿宋_GB2312" w:eastAsia="仿宋_GB2312" w:hint="eastAsia"/>
          <w:sz w:val="32"/>
          <w:szCs w:val="32"/>
        </w:rPr>
        <w:t>2021</w:t>
      </w:r>
      <w:r>
        <w:rPr>
          <w:rFonts w:ascii="仿宋_GB2312" w:eastAsia="仿宋_GB2312" w:hint="eastAsia"/>
          <w:sz w:val="32"/>
          <w:szCs w:val="32"/>
        </w:rPr>
        <w:t>年我区需完成改造或新建生鲜超市、菜市场、农贸市场等便民市场</w:t>
      </w:r>
      <w:r>
        <w:rPr>
          <w:rFonts w:ascii="仿宋_GB2312" w:eastAsia="仿宋_GB2312" w:hint="eastAsia"/>
          <w:sz w:val="32"/>
          <w:szCs w:val="32"/>
        </w:rPr>
        <w:t>4</w:t>
      </w:r>
      <w:r>
        <w:rPr>
          <w:rFonts w:ascii="仿宋_GB2312" w:eastAsia="仿宋_GB2312" w:hint="eastAsia"/>
          <w:sz w:val="32"/>
          <w:szCs w:val="32"/>
        </w:rPr>
        <w:t>个，建设或改造社区示范便利店</w:t>
      </w:r>
      <w:r>
        <w:rPr>
          <w:rFonts w:ascii="仿宋_GB2312" w:eastAsia="仿宋_GB2312" w:hint="eastAsia"/>
          <w:sz w:val="32"/>
          <w:szCs w:val="32"/>
        </w:rPr>
        <w:t>11</w:t>
      </w:r>
      <w:r>
        <w:rPr>
          <w:rFonts w:ascii="仿宋_GB2312" w:eastAsia="仿宋_GB2312" w:hint="eastAsia"/>
          <w:sz w:val="32"/>
          <w:szCs w:val="32"/>
        </w:rPr>
        <w:t>个，目前已全部完成。新建</w:t>
      </w:r>
      <w:r>
        <w:rPr>
          <w:rFonts w:ascii="仿宋_GB2312" w:eastAsia="仿宋_GB2312" w:hint="eastAsia"/>
          <w:sz w:val="32"/>
          <w:szCs w:val="32"/>
        </w:rPr>
        <w:t>4</w:t>
      </w:r>
      <w:r>
        <w:rPr>
          <w:rFonts w:ascii="仿宋_GB2312" w:eastAsia="仿宋_GB2312" w:hint="eastAsia"/>
          <w:sz w:val="32"/>
          <w:szCs w:val="32"/>
        </w:rPr>
        <w:t>个生鲜超市分别是：承德市百乐优鲜便利店有限公司世纪城分公司、万华新世界分公司、江南福郡店和名城福地店。指导企业完成组卷工作，我局将在年底前完成验收，可为企业争</w:t>
      </w:r>
      <w:r>
        <w:rPr>
          <w:rFonts w:ascii="仿宋_GB2312" w:eastAsia="仿宋_GB2312" w:hint="eastAsia"/>
          <w:sz w:val="32"/>
          <w:szCs w:val="32"/>
        </w:rPr>
        <w:t>取省商务厅补贴资金</w:t>
      </w:r>
      <w:r>
        <w:rPr>
          <w:rFonts w:ascii="仿宋_GB2312" w:eastAsia="仿宋_GB2312" w:hint="eastAsia"/>
          <w:sz w:val="32"/>
          <w:szCs w:val="32"/>
        </w:rPr>
        <w:t>40</w:t>
      </w:r>
      <w:r>
        <w:rPr>
          <w:rFonts w:ascii="仿宋_GB2312" w:eastAsia="仿宋_GB2312" w:hint="eastAsia"/>
          <w:sz w:val="32"/>
          <w:szCs w:val="32"/>
        </w:rPr>
        <w:t>万元。改造社区便利店</w:t>
      </w:r>
      <w:r>
        <w:rPr>
          <w:rFonts w:ascii="仿宋_GB2312" w:eastAsia="仿宋_GB2312" w:hint="eastAsia"/>
          <w:sz w:val="32"/>
          <w:szCs w:val="32"/>
        </w:rPr>
        <w:t>9</w:t>
      </w:r>
      <w:r>
        <w:rPr>
          <w:rFonts w:ascii="仿宋_GB2312" w:eastAsia="仿宋_GB2312" w:hint="eastAsia"/>
          <w:sz w:val="32"/>
          <w:szCs w:val="32"/>
        </w:rPr>
        <w:t>个，新建社区便利店</w:t>
      </w:r>
      <w:r>
        <w:rPr>
          <w:rFonts w:ascii="仿宋_GB2312" w:eastAsia="仿宋_GB2312" w:hint="eastAsia"/>
          <w:sz w:val="32"/>
          <w:szCs w:val="32"/>
        </w:rPr>
        <w:t>2</w:t>
      </w:r>
      <w:r>
        <w:rPr>
          <w:rFonts w:ascii="仿宋_GB2312" w:eastAsia="仿宋_GB2312" w:hint="eastAsia"/>
          <w:sz w:val="32"/>
          <w:szCs w:val="32"/>
        </w:rPr>
        <w:t>个，分别是：承德市双桥区李胖超市、双桥区盛乐超市、双桥区兴悦超市、承德市双桥百姓商店、双桥区泽泽便利店、双桥区水木兰超市、双桥区优而惠综合超市、双桥区金塞纳超市、承德鼎家生态观光旅游有限公司双桥分公司、宽广石洞子沟店和石洞子沟二店。</w:t>
      </w:r>
    </w:p>
    <w:p w:rsidR="000B15C2" w:rsidRDefault="00B109E5">
      <w:pPr>
        <w:autoSpaceDE w:val="0"/>
        <w:autoSpaceDN w:val="0"/>
        <w:adjustRightInd w:val="0"/>
        <w:ind w:firstLineChars="200" w:firstLine="643"/>
        <w:jc w:val="left"/>
        <w:rPr>
          <w:rFonts w:ascii="仿宋_GB2312" w:eastAsia="仿宋_GB2312" w:cs="宋体"/>
          <w:kern w:val="0"/>
          <w:sz w:val="32"/>
          <w:szCs w:val="32"/>
          <w:lang w:val="zh-CN"/>
        </w:rPr>
      </w:pPr>
      <w:r>
        <w:rPr>
          <w:rFonts w:ascii="楷体_GB2312" w:eastAsia="楷体_GB2312" w:hint="eastAsia"/>
          <w:b/>
          <w:sz w:val="32"/>
          <w:szCs w:val="32"/>
        </w:rPr>
        <w:t>四是商贸流通抓特色。</w:t>
      </w:r>
      <w:r>
        <w:rPr>
          <w:rFonts w:ascii="仿宋_GB2312" w:eastAsia="仿宋_GB2312" w:hint="eastAsia"/>
          <w:sz w:val="32"/>
          <w:szCs w:val="32"/>
        </w:rPr>
        <w:t>推进特色商业步行街建设，结合发展夜经济活动，指导二仙居商业步行街进行改造提升、亮化美化，为创建省级特色商业步行街做足准备，今年</w:t>
      </w:r>
      <w:r>
        <w:rPr>
          <w:rFonts w:ascii="仿宋_GB2312" w:eastAsia="仿宋_GB2312" w:hint="eastAsia"/>
          <w:sz w:val="32"/>
          <w:szCs w:val="32"/>
        </w:rPr>
        <w:t>10</w:t>
      </w:r>
      <w:r>
        <w:rPr>
          <w:rFonts w:ascii="仿宋_GB2312" w:eastAsia="仿宋_GB2312" w:hint="eastAsia"/>
          <w:sz w:val="32"/>
          <w:szCs w:val="32"/>
        </w:rPr>
        <w:t>月底省商务厅领导专程来承对步行街的提升改造情况进行初评，经我局积极争取，在市局大力支持下，省级初步确定争取到省级补贴资金</w:t>
      </w:r>
      <w:r>
        <w:rPr>
          <w:rFonts w:ascii="仿宋_GB2312" w:eastAsia="仿宋_GB2312" w:hint="eastAsia"/>
          <w:sz w:val="32"/>
          <w:szCs w:val="32"/>
        </w:rPr>
        <w:t>420</w:t>
      </w:r>
      <w:r>
        <w:rPr>
          <w:rFonts w:ascii="仿宋_GB2312" w:eastAsia="仿宋_GB2312" w:hint="eastAsia"/>
          <w:sz w:val="32"/>
          <w:szCs w:val="32"/>
        </w:rPr>
        <w:t>万元。加强家政服务业发展指导，配合发改局指导家庭服务行业协会组织开展了京津冀家政业管理经验分享会，取得了良好效果。加强</w:t>
      </w:r>
      <w:r>
        <w:rPr>
          <w:rFonts w:ascii="仿宋_GB2312" w:eastAsia="仿宋_GB2312" w:hint="eastAsia"/>
          <w:sz w:val="32"/>
          <w:szCs w:val="32"/>
        </w:rPr>
        <w:lastRenderedPageBreak/>
        <w:t>再生资源行业管理，持续开展废品回收站点清理整治工作，城区环境得到有效提升。积极推动商务领域垃圾分类工作，指导督促辖区内各大商超开展垃圾分类</w:t>
      </w:r>
      <w:r>
        <w:rPr>
          <w:rFonts w:ascii="仿宋_GB2312" w:eastAsia="仿宋_GB2312" w:hint="eastAsia"/>
          <w:sz w:val="32"/>
          <w:szCs w:val="32"/>
        </w:rPr>
        <w:t>工作，严格落实“限塑令”。落实外贸外资流通业数据直报工作，按照省市部署，对批发、零售、住宿、餐饮、农批、外贸、外资、电商等</w:t>
      </w:r>
      <w:r>
        <w:rPr>
          <w:rFonts w:ascii="仿宋_GB2312" w:eastAsia="仿宋_GB2312" w:hint="eastAsia"/>
          <w:sz w:val="32"/>
          <w:szCs w:val="32"/>
        </w:rPr>
        <w:t>80</w:t>
      </w:r>
      <w:r>
        <w:rPr>
          <w:rFonts w:ascii="仿宋_GB2312" w:eastAsia="仿宋_GB2312" w:hint="eastAsia"/>
          <w:sz w:val="32"/>
          <w:szCs w:val="32"/>
        </w:rPr>
        <w:t>多企业开展周报工作，对迟报、未报企业进行督促。组织宽广集团参加第</w:t>
      </w:r>
      <w:r>
        <w:rPr>
          <w:rFonts w:ascii="仿宋_GB2312" w:eastAsia="仿宋_GB2312" w:hint="eastAsia"/>
          <w:sz w:val="32"/>
          <w:szCs w:val="32"/>
        </w:rPr>
        <w:t>130</w:t>
      </w:r>
      <w:r>
        <w:rPr>
          <w:rFonts w:ascii="仿宋_GB2312" w:eastAsia="仿宋_GB2312" w:hint="eastAsia"/>
          <w:sz w:val="32"/>
          <w:szCs w:val="32"/>
        </w:rPr>
        <w:t>届广交会，累计采购商品</w:t>
      </w:r>
      <w:r>
        <w:rPr>
          <w:rFonts w:ascii="仿宋_GB2312" w:eastAsia="仿宋_GB2312" w:hint="eastAsia"/>
          <w:sz w:val="32"/>
          <w:szCs w:val="32"/>
        </w:rPr>
        <w:t>2000</w:t>
      </w:r>
      <w:r>
        <w:rPr>
          <w:rFonts w:ascii="仿宋_GB2312" w:eastAsia="仿宋_GB2312" w:hint="eastAsia"/>
          <w:sz w:val="32"/>
          <w:szCs w:val="32"/>
        </w:rPr>
        <w:t>万元。</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四、推进“夜经济”、“后备箱经济”工作</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夜经济重点项目成效显著。二仙居美食街、碧峰门文化夜市、金龙酒吧不夜城，日均接待游客</w:t>
      </w:r>
      <w:r>
        <w:rPr>
          <w:rFonts w:ascii="仿宋_GB2312" w:eastAsia="仿宋_GB2312" w:hint="eastAsia"/>
          <w:sz w:val="32"/>
          <w:szCs w:val="32"/>
        </w:rPr>
        <w:t>3000</w:t>
      </w:r>
      <w:r>
        <w:rPr>
          <w:rFonts w:ascii="仿宋_GB2312" w:eastAsia="仿宋_GB2312" w:hint="eastAsia"/>
          <w:sz w:val="32"/>
          <w:szCs w:val="32"/>
        </w:rPr>
        <w:t>人次以上，日销售有不同程度增长。新谋划重点项目隆承旅游度假区加快建设，其中隆成大马戏和欢乐水世界已投入使用，累计接待游客近</w:t>
      </w:r>
      <w:r>
        <w:rPr>
          <w:rFonts w:ascii="仿宋_GB2312" w:eastAsia="仿宋_GB2312" w:hint="eastAsia"/>
          <w:sz w:val="32"/>
          <w:szCs w:val="32"/>
        </w:rPr>
        <w:t>10</w:t>
      </w:r>
      <w:r>
        <w:rPr>
          <w:rFonts w:ascii="仿宋_GB2312" w:eastAsia="仿宋_GB2312" w:hint="eastAsia"/>
          <w:sz w:val="32"/>
          <w:szCs w:val="32"/>
        </w:rPr>
        <w:t>万人次，热河宴主题商业</w:t>
      </w:r>
      <w:r>
        <w:rPr>
          <w:rFonts w:ascii="仿宋_GB2312" w:eastAsia="仿宋_GB2312" w:hint="eastAsia"/>
          <w:sz w:val="32"/>
          <w:szCs w:val="32"/>
        </w:rPr>
        <w:t>街、动物主题酒店因外立面需要调整</w:t>
      </w:r>
      <w:r>
        <w:rPr>
          <w:rFonts w:ascii="仿宋_GB2312" w:eastAsia="仿宋_GB2312" w:hint="eastAsia"/>
          <w:sz w:val="32"/>
          <w:szCs w:val="32"/>
        </w:rPr>
        <w:t>,</w:t>
      </w:r>
      <w:r>
        <w:rPr>
          <w:rFonts w:ascii="仿宋_GB2312" w:eastAsia="仿宋_GB2312" w:hint="eastAsia"/>
          <w:sz w:val="32"/>
          <w:szCs w:val="32"/>
        </w:rPr>
        <w:t>正在设计中。落实</w:t>
      </w:r>
      <w:r>
        <w:rPr>
          <w:rFonts w:ascii="仿宋_GB2312" w:eastAsia="仿宋_GB2312" w:hint="eastAsia"/>
          <w:sz w:val="32"/>
          <w:szCs w:val="32"/>
        </w:rPr>
        <w:t>2020</w:t>
      </w:r>
      <w:r>
        <w:rPr>
          <w:rFonts w:ascii="仿宋_GB2312" w:eastAsia="仿宋_GB2312" w:hint="eastAsia"/>
          <w:sz w:val="32"/>
          <w:szCs w:val="32"/>
        </w:rPr>
        <w:t>年夜经济、后备箱经济专项资金补贴工作，研究起草了《双桥区</w:t>
      </w:r>
      <w:r>
        <w:rPr>
          <w:rFonts w:ascii="仿宋_GB2312" w:eastAsia="仿宋_GB2312" w:hint="eastAsia"/>
          <w:sz w:val="32"/>
          <w:szCs w:val="32"/>
        </w:rPr>
        <w:t>2020</w:t>
      </w:r>
      <w:r>
        <w:rPr>
          <w:rFonts w:ascii="仿宋_GB2312" w:eastAsia="仿宋_GB2312" w:hint="eastAsia"/>
          <w:sz w:val="32"/>
          <w:szCs w:val="32"/>
        </w:rPr>
        <w:t>年夜经济，后备箱经济专项资金使用意见》，按照市局要求和区政府安排，做好有关项目手续组卷、资金发放等工作。</w:t>
      </w:r>
    </w:p>
    <w:p w:rsidR="000B15C2" w:rsidRDefault="00B109E5">
      <w:pPr>
        <w:ind w:firstLineChars="200" w:firstLine="640"/>
        <w:rPr>
          <w:rFonts w:ascii="黑体" w:eastAsia="黑体" w:hAnsi="黑体" w:cs="黑体"/>
          <w:sz w:val="32"/>
          <w:szCs w:val="32"/>
        </w:rPr>
      </w:pPr>
      <w:r>
        <w:rPr>
          <w:rFonts w:ascii="黑体" w:eastAsia="黑体" w:hAnsi="黑体" w:hint="eastAsia"/>
          <w:sz w:val="32"/>
          <w:szCs w:val="32"/>
        </w:rPr>
        <w:t>五、</w:t>
      </w:r>
      <w:r>
        <w:rPr>
          <w:rFonts w:ascii="黑体" w:eastAsia="黑体" w:hAnsi="黑体" w:cs="黑体" w:hint="eastAsia"/>
          <w:sz w:val="32"/>
          <w:szCs w:val="32"/>
        </w:rPr>
        <w:t>帮扶企业稳定外贸</w:t>
      </w:r>
    </w:p>
    <w:p w:rsidR="000B15C2" w:rsidRDefault="00B109E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为企业组卷申报中央外经贸发展资金</w:t>
      </w:r>
      <w:r>
        <w:rPr>
          <w:rFonts w:ascii="仿宋_GB2312" w:eastAsia="仿宋_GB2312" w:hAnsi="仿宋_GB2312" w:cs="仿宋_GB2312" w:hint="eastAsia"/>
          <w:sz w:val="32"/>
          <w:szCs w:val="32"/>
        </w:rPr>
        <w:t>14960</w:t>
      </w:r>
      <w:r>
        <w:rPr>
          <w:rFonts w:ascii="仿宋_GB2312" w:eastAsia="仿宋_GB2312" w:hAnsi="仿宋_GB2312" w:cs="仿宋_GB2312" w:hint="eastAsia"/>
          <w:sz w:val="32"/>
          <w:szCs w:val="32"/>
        </w:rPr>
        <w:t>元，目前正在等待省、市审核。组织企业参加第</w:t>
      </w:r>
      <w:r>
        <w:rPr>
          <w:rFonts w:ascii="仿宋_GB2312" w:eastAsia="仿宋_GB2312" w:hAnsi="仿宋_GB2312" w:cs="仿宋_GB2312" w:hint="eastAsia"/>
          <w:sz w:val="32"/>
          <w:szCs w:val="32"/>
        </w:rPr>
        <w:t>130</w:t>
      </w:r>
      <w:r>
        <w:rPr>
          <w:rFonts w:ascii="仿宋_GB2312" w:eastAsia="仿宋_GB2312" w:hAnsi="仿宋_GB2312" w:cs="仿宋_GB2312" w:hint="eastAsia"/>
          <w:sz w:val="32"/>
          <w:szCs w:val="32"/>
        </w:rPr>
        <w:t>届广交会，华富玻璃器皿公</w:t>
      </w:r>
      <w:r>
        <w:rPr>
          <w:rFonts w:ascii="仿宋_GB2312" w:eastAsia="仿宋_GB2312" w:hAnsi="仿宋_GB2312" w:cs="仿宋_GB2312" w:hint="eastAsia"/>
          <w:sz w:val="32"/>
          <w:szCs w:val="32"/>
        </w:rPr>
        <w:lastRenderedPageBreak/>
        <w:t>司和迈朗商贸公司均设展位，截至目前，在广交会上华富总意向订单</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万美元，总成交金额</w:t>
      </w:r>
      <w:r>
        <w:rPr>
          <w:rFonts w:ascii="仿宋_GB2312" w:eastAsia="仿宋_GB2312" w:hAnsi="仿宋_GB2312" w:cs="仿宋_GB2312" w:hint="eastAsia"/>
          <w:sz w:val="32"/>
          <w:szCs w:val="32"/>
        </w:rPr>
        <w:t>33.47</w:t>
      </w:r>
      <w:r>
        <w:rPr>
          <w:rFonts w:ascii="仿宋_GB2312" w:eastAsia="仿宋_GB2312" w:hAnsi="仿宋_GB2312" w:cs="仿宋_GB2312" w:hint="eastAsia"/>
          <w:sz w:val="32"/>
          <w:szCs w:val="32"/>
        </w:rPr>
        <w:t>万美元。麦朗商贸公司意向订单</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万美元。下一步，重点做好</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家出口企业动态监测和帮扶指导，引导企业参加各类展销会，扩大产品宣传推介力度，提升出口额。鼓励企业利用互联网对商品进行网络推介，帮助企业做好出口产品转内销工作，鼓励企业利用抖音、小红书等媒体平台进行产品推介和销售。积极组织企业参加线上展会，加大力度推</w:t>
      </w:r>
      <w:r>
        <w:rPr>
          <w:rFonts w:ascii="仿宋_GB2312" w:eastAsia="仿宋_GB2312" w:hAnsi="仿宋_GB2312" w:cs="仿宋_GB2312" w:hint="eastAsia"/>
          <w:sz w:val="32"/>
          <w:szCs w:val="32"/>
        </w:rPr>
        <w:t>介产品，力争将疫情带给企业的损失降到最小。</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六、落实疫情常态化防控工作</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一是加强市场监管。认真落实疫情防控工作责任，严格督促指导所负责的大型商超企业做好测温、验码、消毒消杀等常态化疫情防控工作。</w:t>
      </w:r>
    </w:p>
    <w:p w:rsidR="000B15C2" w:rsidRDefault="00B109E5">
      <w:pPr>
        <w:ind w:firstLineChars="200" w:firstLine="640"/>
        <w:rPr>
          <w:rFonts w:ascii="仿宋_GB2312" w:eastAsia="仿宋_GB2312"/>
          <w:color w:val="FF0000"/>
          <w:sz w:val="32"/>
          <w:szCs w:val="32"/>
        </w:rPr>
      </w:pPr>
      <w:r>
        <w:rPr>
          <w:rFonts w:ascii="仿宋_GB2312" w:eastAsia="仿宋_GB2312" w:hint="eastAsia"/>
          <w:sz w:val="32"/>
          <w:szCs w:val="32"/>
        </w:rPr>
        <w:t>二是落实好大型商超企业核酸检测任务。按照市、区两级工作安排，自</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4</w:t>
      </w:r>
      <w:r>
        <w:rPr>
          <w:rFonts w:ascii="仿宋_GB2312" w:eastAsia="仿宋_GB2312" w:hint="eastAsia"/>
          <w:sz w:val="32"/>
          <w:szCs w:val="32"/>
        </w:rPr>
        <w:t>日以来每周组织大型商超近七千人进行核酸检测。经过与市商务局多次协调对接，最终争取到市级支持，涉及大约</w:t>
      </w:r>
      <w:r>
        <w:rPr>
          <w:rFonts w:ascii="仿宋_GB2312" w:eastAsia="仿宋_GB2312" w:hint="eastAsia"/>
          <w:sz w:val="32"/>
          <w:szCs w:val="32"/>
        </w:rPr>
        <w:t>7000</w:t>
      </w:r>
      <w:r>
        <w:rPr>
          <w:rFonts w:ascii="仿宋_GB2312" w:eastAsia="仿宋_GB2312" w:hint="eastAsia"/>
          <w:sz w:val="32"/>
          <w:szCs w:val="32"/>
        </w:rPr>
        <w:t>人的核酸检测费用一次约</w:t>
      </w:r>
      <w:r>
        <w:rPr>
          <w:rFonts w:ascii="仿宋_GB2312" w:eastAsia="仿宋_GB2312" w:hint="eastAsia"/>
          <w:sz w:val="32"/>
          <w:szCs w:val="32"/>
        </w:rPr>
        <w:t>14</w:t>
      </w:r>
      <w:r>
        <w:rPr>
          <w:rFonts w:ascii="仿宋_GB2312" w:eastAsia="仿宋_GB2312" w:hint="eastAsia"/>
          <w:sz w:val="32"/>
          <w:szCs w:val="32"/>
        </w:rPr>
        <w:t>万元由市商务局负担。到目前已完成检测</w:t>
      </w:r>
      <w:r>
        <w:rPr>
          <w:rFonts w:ascii="仿宋_GB2312" w:eastAsia="仿宋_GB2312" w:hint="eastAsia"/>
          <w:sz w:val="32"/>
          <w:szCs w:val="32"/>
        </w:rPr>
        <w:t>19</w:t>
      </w:r>
      <w:r>
        <w:rPr>
          <w:rFonts w:ascii="仿宋_GB2312" w:eastAsia="仿宋_GB2312" w:hint="eastAsia"/>
          <w:sz w:val="32"/>
          <w:szCs w:val="32"/>
        </w:rPr>
        <w:t>次，累计检测核酸</w:t>
      </w:r>
      <w:r>
        <w:rPr>
          <w:rFonts w:ascii="仿宋_GB2312" w:eastAsia="仿宋_GB2312" w:hint="eastAsia"/>
          <w:sz w:val="32"/>
          <w:szCs w:val="32"/>
        </w:rPr>
        <w:t>13</w:t>
      </w:r>
      <w:r>
        <w:rPr>
          <w:rFonts w:ascii="仿宋_GB2312" w:eastAsia="仿宋_GB2312" w:hint="eastAsia"/>
          <w:sz w:val="32"/>
          <w:szCs w:val="32"/>
        </w:rPr>
        <w:t>万人</w:t>
      </w:r>
      <w:r>
        <w:rPr>
          <w:rFonts w:ascii="仿宋_GB2312" w:eastAsia="仿宋_GB2312" w:hint="eastAsia"/>
          <w:sz w:val="32"/>
          <w:szCs w:val="32"/>
        </w:rPr>
        <w:t>/</w:t>
      </w:r>
      <w:r>
        <w:rPr>
          <w:rFonts w:ascii="仿宋_GB2312" w:eastAsia="仿宋_GB2312" w:hint="eastAsia"/>
          <w:sz w:val="32"/>
          <w:szCs w:val="32"/>
        </w:rPr>
        <w:t>次</w:t>
      </w:r>
      <w:r>
        <w:rPr>
          <w:rFonts w:ascii="仿宋_GB2312" w:eastAsia="仿宋_GB2312" w:hint="eastAsia"/>
          <w:sz w:val="32"/>
          <w:szCs w:val="32"/>
        </w:rPr>
        <w:t>,</w:t>
      </w:r>
      <w:r>
        <w:rPr>
          <w:rFonts w:ascii="仿宋_GB2312" w:eastAsia="仿宋_GB2312" w:hint="eastAsia"/>
          <w:sz w:val="32"/>
          <w:szCs w:val="32"/>
        </w:rPr>
        <w:t>为区财政节约资金</w:t>
      </w:r>
      <w:r>
        <w:rPr>
          <w:rFonts w:ascii="仿宋_GB2312" w:eastAsia="仿宋_GB2312" w:hint="eastAsia"/>
          <w:sz w:val="32"/>
          <w:szCs w:val="32"/>
        </w:rPr>
        <w:t>266</w:t>
      </w:r>
      <w:r>
        <w:rPr>
          <w:rFonts w:ascii="仿宋_GB2312" w:eastAsia="仿宋_GB2312" w:hint="eastAsia"/>
          <w:sz w:val="32"/>
          <w:szCs w:val="32"/>
        </w:rPr>
        <w:t>万元（其他县区都是本县</w:t>
      </w:r>
      <w:r>
        <w:rPr>
          <w:rFonts w:ascii="仿宋_GB2312" w:eastAsia="仿宋_GB2312" w:hint="eastAsia"/>
          <w:sz w:val="32"/>
          <w:szCs w:val="32"/>
        </w:rPr>
        <w:t>区负担）。为了让检测工作有序进行，市区两级商务部门高度重视，组织精兵强将统筹安排，我局由刘明磊副局长带队，全程协调核酸检测工作，多方协调沟</w:t>
      </w:r>
      <w:r>
        <w:rPr>
          <w:rFonts w:ascii="仿宋_GB2312" w:eastAsia="仿宋_GB2312" w:hint="eastAsia"/>
          <w:sz w:val="32"/>
          <w:szCs w:val="32"/>
        </w:rPr>
        <w:lastRenderedPageBreak/>
        <w:t>通适宜的核酸场地，前期做了大量的准备工作，规划出入检测路线，现场安排布置，完成企业人员名单底数统计，分时分段检测等等。虽已进入冬季，但工作人员不怕寒冷，每周尽职尽责完成核酸检测工作。</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三是完成疫苗接种任务。局机关全体干部职工全部按要求接种了新冠疫苗。我局所负责的</w:t>
      </w:r>
      <w:r>
        <w:rPr>
          <w:rFonts w:ascii="仿宋_GB2312" w:eastAsia="仿宋_GB2312" w:hint="eastAsia"/>
          <w:sz w:val="32"/>
          <w:szCs w:val="32"/>
        </w:rPr>
        <w:t>20</w:t>
      </w:r>
      <w:r>
        <w:rPr>
          <w:rFonts w:ascii="仿宋_GB2312" w:eastAsia="仿宋_GB2312" w:hint="eastAsia"/>
          <w:sz w:val="32"/>
          <w:szCs w:val="32"/>
        </w:rPr>
        <w:t>家大型商超企业员工二针接种率达到</w:t>
      </w:r>
      <w:r>
        <w:rPr>
          <w:rFonts w:ascii="仿宋_GB2312" w:eastAsia="仿宋_GB2312" w:hint="eastAsia"/>
          <w:sz w:val="32"/>
          <w:szCs w:val="32"/>
        </w:rPr>
        <w:t>99.74%</w:t>
      </w:r>
      <w:r>
        <w:rPr>
          <w:rFonts w:ascii="仿宋_GB2312" w:eastAsia="仿宋_GB2312" w:hint="eastAsia"/>
          <w:sz w:val="32"/>
          <w:szCs w:val="32"/>
        </w:rPr>
        <w:t>，接种任务完成优异，受到区防控办的通报表彰。积极推进第三针加强针</w:t>
      </w:r>
      <w:r>
        <w:rPr>
          <w:rFonts w:ascii="仿宋_GB2312" w:eastAsia="仿宋_GB2312" w:hint="eastAsia"/>
          <w:sz w:val="32"/>
          <w:szCs w:val="32"/>
        </w:rPr>
        <w:t>到期人员接种，接种率在各行业部门名列前茅。</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七、深入开展党建工作</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一是深入学习贯彻习近平新时代中国特色社会主义思想，进一步强化理论武装，不断提高政治判断力、政治领悟力、政治执行力。</w:t>
      </w:r>
      <w:r>
        <w:rPr>
          <w:rFonts w:ascii="仿宋_GB2312" w:eastAsia="仿宋_GB2312" w:hint="eastAsia"/>
          <w:b/>
          <w:bCs/>
          <w:sz w:val="32"/>
          <w:szCs w:val="32"/>
        </w:rPr>
        <w:t>抓好理论学习中心组学习。</w:t>
      </w:r>
      <w:r>
        <w:rPr>
          <w:rFonts w:ascii="仿宋_GB2312" w:eastAsia="仿宋_GB2312" w:hint="eastAsia"/>
          <w:sz w:val="32"/>
          <w:szCs w:val="32"/>
        </w:rPr>
        <w:t>坚持把学习贯彻习近平新时代中国特色社会主义思想、习近平总书记最新重要讲话和指示</w:t>
      </w:r>
      <w:r>
        <w:rPr>
          <w:rFonts w:ascii="仿宋_GB2312" w:eastAsia="仿宋_GB2312" w:hint="eastAsia"/>
          <w:sz w:val="32"/>
          <w:szCs w:val="32"/>
        </w:rPr>
        <w:t xml:space="preserve"> </w:t>
      </w:r>
      <w:r>
        <w:rPr>
          <w:rFonts w:ascii="仿宋_GB2312" w:eastAsia="仿宋_GB2312" w:hint="eastAsia"/>
          <w:sz w:val="32"/>
          <w:szCs w:val="32"/>
        </w:rPr>
        <w:t>批示精神，列为局党组理论学习中心组学习的主要内容，定期交流研讨学，集中学习</w:t>
      </w:r>
      <w:r>
        <w:rPr>
          <w:rFonts w:ascii="仿宋_GB2312" w:eastAsia="仿宋_GB2312" w:hint="eastAsia"/>
          <w:sz w:val="32"/>
          <w:szCs w:val="32"/>
        </w:rPr>
        <w:t xml:space="preserve">12 </w:t>
      </w:r>
      <w:r>
        <w:rPr>
          <w:rFonts w:ascii="仿宋_GB2312" w:eastAsia="仿宋_GB2312" w:hint="eastAsia"/>
          <w:sz w:val="32"/>
          <w:szCs w:val="32"/>
        </w:rPr>
        <w:t>次，集体研讨交流</w:t>
      </w:r>
      <w:r>
        <w:rPr>
          <w:rFonts w:ascii="仿宋_GB2312" w:eastAsia="仿宋_GB2312" w:hint="eastAsia"/>
          <w:sz w:val="32"/>
          <w:szCs w:val="32"/>
        </w:rPr>
        <w:t>4</w:t>
      </w:r>
      <w:r>
        <w:rPr>
          <w:rFonts w:ascii="仿宋_GB2312" w:eastAsia="仿宋_GB2312" w:hint="eastAsia"/>
          <w:sz w:val="32"/>
          <w:szCs w:val="32"/>
        </w:rPr>
        <w:t>次。</w:t>
      </w:r>
      <w:r>
        <w:rPr>
          <w:rFonts w:ascii="仿宋_GB2312" w:eastAsia="仿宋_GB2312" w:hint="eastAsia"/>
          <w:b/>
          <w:bCs/>
          <w:sz w:val="32"/>
          <w:szCs w:val="32"/>
        </w:rPr>
        <w:t>持续深化理论武装。</w:t>
      </w:r>
      <w:r>
        <w:rPr>
          <w:rFonts w:ascii="仿宋_GB2312" w:eastAsia="仿宋_GB2312" w:hint="eastAsia"/>
          <w:sz w:val="32"/>
          <w:szCs w:val="32"/>
        </w:rPr>
        <w:t>把学习贯彻习近平新时代中国特色社会主义思想作为我局党支部首修课、必修课、常修课，开展“读原著、学原文、悟原理”学</w:t>
      </w:r>
      <w:r>
        <w:rPr>
          <w:rFonts w:ascii="仿宋_GB2312" w:eastAsia="仿宋_GB2312" w:hint="eastAsia"/>
          <w:sz w:val="32"/>
          <w:szCs w:val="32"/>
        </w:rPr>
        <w:t>习活动，组织全局党员干部深入学习贯彻习近平新时代中国特色社会主义思想和习近平总书记对河北、对承德重要指示批示精</w:t>
      </w:r>
      <w:r>
        <w:rPr>
          <w:rFonts w:ascii="仿宋_GB2312" w:eastAsia="仿宋_GB2312" w:hint="eastAsia"/>
          <w:sz w:val="32"/>
          <w:szCs w:val="32"/>
        </w:rPr>
        <w:lastRenderedPageBreak/>
        <w:t>神及党的十九届五中全会精神，精读细研《习近平谈治国理政》等重要读本。落实好“三会一课”等制度，用好“学习强国”“党建云”和河北干部网络学院等学习平台，组织党员干部全面系统学、深入思考学、联系实际学、及时跟进学，增强学习实效，不断增强“四个意识”、坚定“四个自信”、</w:t>
      </w:r>
      <w:r>
        <w:rPr>
          <w:rFonts w:ascii="仿宋_GB2312" w:eastAsia="仿宋_GB2312" w:hint="eastAsia"/>
          <w:sz w:val="32"/>
          <w:szCs w:val="32"/>
        </w:rPr>
        <w:t xml:space="preserve"> </w:t>
      </w:r>
      <w:r>
        <w:rPr>
          <w:rFonts w:ascii="仿宋_GB2312" w:eastAsia="仿宋_GB2312" w:hint="eastAsia"/>
          <w:sz w:val="32"/>
          <w:szCs w:val="32"/>
        </w:rPr>
        <w:t>做到“两个维护”。</w:t>
      </w:r>
      <w:r>
        <w:rPr>
          <w:rFonts w:ascii="仿宋_GB2312" w:eastAsia="仿宋_GB2312" w:hint="eastAsia"/>
          <w:sz w:val="32"/>
          <w:szCs w:val="32"/>
        </w:rPr>
        <w:t xml:space="preserve"> </w:t>
      </w:r>
      <w:r>
        <w:rPr>
          <w:rFonts w:ascii="仿宋_GB2312" w:eastAsia="仿宋_GB2312" w:hint="eastAsia"/>
          <w:b/>
          <w:sz w:val="32"/>
          <w:szCs w:val="32"/>
        </w:rPr>
        <w:t>严格落实意识形态工作责任制。</w:t>
      </w:r>
      <w:r>
        <w:rPr>
          <w:rFonts w:ascii="仿宋_GB2312" w:eastAsia="仿宋_GB2312" w:hint="eastAsia"/>
          <w:sz w:val="32"/>
          <w:szCs w:val="32"/>
        </w:rPr>
        <w:t>认真执行《党委（党组）意识形态工作责任制实施细则》，把意识形态工作纳入党支部工作重要内容</w:t>
      </w:r>
      <w:r>
        <w:rPr>
          <w:rFonts w:ascii="仿宋_GB2312" w:eastAsia="仿宋_GB2312" w:hint="eastAsia"/>
          <w:sz w:val="32"/>
          <w:szCs w:val="32"/>
        </w:rPr>
        <w:t>，推动意识形态工作责任制落实。结合重大活动、重点工作、重要时间节点，加强思想教育和舆论引导，强化问题研判和处置，积极稳妥防范化解风险。严格党员干部纪律约束，加强机关法治教育、对党忠诚教育和保密教育，增强法治意识和保密意识，指导督促党员干部规范日常言行特别是网上言行，坚决反对和地址各种错误思潮和负面言论。认真落实《中国共产党党员权利保障条例》，了解掌握党员思想状况和思想政治工作情况，有针对性地做好做实思想政治工作，严格落实意识形态工作责任制及实施细则精神。</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二是开展建党</w:t>
      </w:r>
      <w:r>
        <w:rPr>
          <w:rFonts w:ascii="仿宋_GB2312" w:eastAsia="仿宋_GB2312" w:hint="eastAsia"/>
          <w:sz w:val="32"/>
          <w:szCs w:val="32"/>
        </w:rPr>
        <w:t>100</w:t>
      </w:r>
      <w:r>
        <w:rPr>
          <w:rFonts w:ascii="仿宋_GB2312" w:eastAsia="仿宋_GB2312" w:hint="eastAsia"/>
          <w:sz w:val="32"/>
          <w:szCs w:val="32"/>
        </w:rPr>
        <w:t>周年系列庆祝活动，进一步提升党组织</w:t>
      </w:r>
      <w:r>
        <w:rPr>
          <w:rFonts w:ascii="仿宋_GB2312" w:eastAsia="仿宋_GB2312" w:hint="eastAsia"/>
          <w:sz w:val="32"/>
          <w:szCs w:val="32"/>
        </w:rPr>
        <w:t>创造力、凝聚力、战斗力。深入</w:t>
      </w:r>
      <w:r>
        <w:rPr>
          <w:rFonts w:ascii="仿宋_GB2312" w:eastAsia="仿宋_GB2312" w:hint="eastAsia"/>
          <w:bCs/>
          <w:sz w:val="32"/>
          <w:szCs w:val="32"/>
        </w:rPr>
        <w:t>开展中共党史学习教育。</w:t>
      </w:r>
      <w:r>
        <w:rPr>
          <w:rFonts w:ascii="仿宋_GB2312" w:eastAsia="仿宋_GB2312" w:hint="eastAsia"/>
          <w:sz w:val="32"/>
          <w:szCs w:val="32"/>
        </w:rPr>
        <w:t>巩固深化“不忘初心、牢记使命”主题教育成果，突出学党史、悟思想、办实事、开新局，将党史学习教育作为理论学习中心组重要学习</w:t>
      </w:r>
      <w:r>
        <w:rPr>
          <w:rFonts w:ascii="仿宋_GB2312" w:eastAsia="仿宋_GB2312" w:hint="eastAsia"/>
          <w:sz w:val="32"/>
          <w:szCs w:val="32"/>
        </w:rPr>
        <w:lastRenderedPageBreak/>
        <w:t>内容和党员干部教育培训重点任务。把“我为群众办实事”作为党史</w:t>
      </w:r>
      <w:r>
        <w:rPr>
          <w:rFonts w:ascii="仿宋_GB2312" w:eastAsia="仿宋_GB2312" w:hint="eastAsia"/>
          <w:sz w:val="32"/>
          <w:szCs w:val="32"/>
        </w:rPr>
        <w:t xml:space="preserve"> </w:t>
      </w:r>
      <w:r>
        <w:rPr>
          <w:rFonts w:ascii="仿宋_GB2312" w:eastAsia="仿宋_GB2312" w:hint="eastAsia"/>
          <w:sz w:val="32"/>
          <w:szCs w:val="32"/>
        </w:rPr>
        <w:t>学习教育的重要内容，积极组织开展“党旗在基层一线高高飘扬——以实际行动庆祝中国共产党成立</w:t>
      </w:r>
      <w:r>
        <w:rPr>
          <w:rFonts w:ascii="仿宋_GB2312" w:eastAsia="仿宋_GB2312" w:hint="eastAsia"/>
          <w:sz w:val="32"/>
          <w:szCs w:val="32"/>
        </w:rPr>
        <w:t xml:space="preserve"> 100 </w:t>
      </w:r>
      <w:r>
        <w:rPr>
          <w:rFonts w:ascii="仿宋_GB2312" w:eastAsia="仿宋_GB2312" w:hint="eastAsia"/>
          <w:sz w:val="32"/>
          <w:szCs w:val="32"/>
        </w:rPr>
        <w:t>周年”活动，开展入党宣誓、党员过“政治生日”、讲党课等活动。就近就便用好红色资源，开展党史、新中国史、改革开放史、社会主义发展史宣传教育，组织党员干部学党史、强党性。召开专题组织生活</w:t>
      </w:r>
      <w:r>
        <w:rPr>
          <w:rFonts w:ascii="仿宋_GB2312" w:eastAsia="仿宋_GB2312" w:hint="eastAsia"/>
          <w:sz w:val="32"/>
          <w:szCs w:val="32"/>
        </w:rPr>
        <w:t>会，对学习教育情况进行认真总结，检视问题，开展好批评和自我批评，严格进行党性分析，交流学习体会。</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三是深化“三个表率”模范机关建设，进一步推动机关党建工作高质量发展。</w:t>
      </w:r>
      <w:r>
        <w:rPr>
          <w:rFonts w:ascii="仿宋_GB2312" w:eastAsia="仿宋_GB2312" w:hint="eastAsia"/>
          <w:b/>
          <w:sz w:val="32"/>
          <w:szCs w:val="32"/>
        </w:rPr>
        <w:t>严把创建工作的政治标准。</w:t>
      </w:r>
      <w:r>
        <w:rPr>
          <w:rFonts w:ascii="仿宋_GB2312" w:eastAsia="仿宋_GB2312" w:hint="eastAsia"/>
          <w:sz w:val="32"/>
          <w:szCs w:val="32"/>
        </w:rPr>
        <w:t>严格落实《中共中央关于加强党的政治建设的意见》和省市区相关要求，坚决把讲政治的要求落实到机关工作各领域和业务工作全过程。</w:t>
      </w:r>
      <w:r>
        <w:rPr>
          <w:rFonts w:ascii="仿宋_GB2312" w:eastAsia="仿宋_GB2312" w:hint="eastAsia"/>
          <w:b/>
          <w:sz w:val="32"/>
          <w:szCs w:val="32"/>
        </w:rPr>
        <w:t>夯实创建工作的组织基础。</w:t>
      </w:r>
      <w:r>
        <w:rPr>
          <w:rFonts w:ascii="仿宋_GB2312" w:eastAsia="仿宋_GB2312" w:hint="eastAsia"/>
          <w:sz w:val="32"/>
          <w:szCs w:val="32"/>
        </w:rPr>
        <w:t>因主要负责同志调整，及时按程序改选了党支部书记，建强党支部组织体系，增强政治功能和组织力。持续开展党建全面提升年活动，全力抓好各项任务落实。深入实施“三强九严”工程，从严落实机关</w:t>
      </w:r>
      <w:r>
        <w:rPr>
          <w:rFonts w:ascii="仿宋_GB2312" w:eastAsia="仿宋_GB2312" w:hint="eastAsia"/>
          <w:sz w:val="32"/>
          <w:szCs w:val="32"/>
        </w:rPr>
        <w:t>党建“九项基本制度规定”。认真落实《中国共产党支部工作条例（试行）》，加强党支部标准化、规范化建设。</w:t>
      </w:r>
      <w:r>
        <w:rPr>
          <w:rFonts w:ascii="仿宋_GB2312" w:eastAsia="仿宋_GB2312" w:hint="eastAsia"/>
          <w:b/>
          <w:sz w:val="32"/>
          <w:szCs w:val="32"/>
        </w:rPr>
        <w:t>强化创建工作的纪律保障。</w:t>
      </w:r>
      <w:r>
        <w:rPr>
          <w:rFonts w:ascii="仿宋_GB2312" w:eastAsia="仿宋_GB2312" w:hint="eastAsia"/>
          <w:sz w:val="32"/>
          <w:szCs w:val="32"/>
        </w:rPr>
        <w:t>严格落实党风廉政建设责任制，开展参与“廉政警示教育月”活动，坚持加强对党员干部的纪律教育和廉政教育，把纪律挺在前面。</w:t>
      </w:r>
      <w:r>
        <w:rPr>
          <w:rFonts w:ascii="仿宋_GB2312" w:eastAsia="仿宋_GB2312" w:hint="eastAsia"/>
          <w:b/>
          <w:sz w:val="32"/>
          <w:szCs w:val="32"/>
        </w:rPr>
        <w:t>持续推动作风转变。</w:t>
      </w:r>
      <w:r>
        <w:rPr>
          <w:rFonts w:ascii="仿宋_GB2312" w:eastAsia="仿宋_GB2312" w:hint="eastAsia"/>
          <w:sz w:val="32"/>
          <w:szCs w:val="32"/>
        </w:rPr>
        <w:t>锲而不舍落实中央八项规定及其实施细则精神，持续纠治形式主义、官僚主义。带头落实党员干部联系服务群众制度，深入基层群众，了解社情民意，倾听群众心声，帮助坚强基层组织、谋划发展思路、解决发展难题。</w:t>
      </w:r>
      <w:r>
        <w:rPr>
          <w:rFonts w:ascii="仿宋_GB2312" w:eastAsia="仿宋_GB2312" w:hint="eastAsia"/>
          <w:b/>
          <w:sz w:val="32"/>
          <w:szCs w:val="32"/>
        </w:rPr>
        <w:t>落实志愿服务常态化。</w:t>
      </w:r>
      <w:r>
        <w:rPr>
          <w:rFonts w:ascii="仿宋_GB2312" w:eastAsia="仿宋_GB2312" w:hint="eastAsia"/>
          <w:sz w:val="32"/>
          <w:szCs w:val="32"/>
        </w:rPr>
        <w:t>深化“抗击疫情党旗红”“红马甲飘遍热河城”行动，积极参与文明城市创建、生态环境保护等活动，常态化开展学雷锋志愿服务活动。组织参与好机关党员干部“双报到”活动。</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八、抓好安全生产工作</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一是扎实开展“防风险</w:t>
      </w:r>
      <w:r>
        <w:rPr>
          <w:rFonts w:ascii="仿宋_GB2312" w:eastAsia="仿宋_GB2312" w:hint="eastAsia"/>
          <w:sz w:val="32"/>
          <w:szCs w:val="32"/>
        </w:rPr>
        <w:t xml:space="preserve"> </w:t>
      </w:r>
      <w:r>
        <w:rPr>
          <w:rFonts w:ascii="仿宋_GB2312" w:eastAsia="仿宋_GB2312" w:hint="eastAsia"/>
          <w:sz w:val="32"/>
          <w:szCs w:val="32"/>
        </w:rPr>
        <w:t>除隐患</w:t>
      </w:r>
      <w:r>
        <w:rPr>
          <w:rFonts w:ascii="仿宋_GB2312" w:eastAsia="仿宋_GB2312" w:hint="eastAsia"/>
          <w:sz w:val="32"/>
          <w:szCs w:val="32"/>
        </w:rPr>
        <w:t xml:space="preserve"> </w:t>
      </w:r>
      <w:r>
        <w:rPr>
          <w:rFonts w:ascii="仿宋_GB2312" w:eastAsia="仿宋_GB2312" w:hint="eastAsia"/>
          <w:sz w:val="32"/>
          <w:szCs w:val="32"/>
        </w:rPr>
        <w:t>保安全”安全生产大排查大整治行动及“回头看”，印发了《双桥区商务局关于开展大排查大整治行动的通知》（承双桥商</w:t>
      </w:r>
      <w:r>
        <w:rPr>
          <w:rFonts w:ascii="仿宋_GB2312" w:eastAsia="仿宋_GB2312" w:hint="eastAsia"/>
          <w:sz w:val="32"/>
          <w:szCs w:val="32"/>
        </w:rPr>
        <w:t>[2021]26</w:t>
      </w:r>
      <w:r>
        <w:rPr>
          <w:rFonts w:ascii="仿宋_GB2312" w:eastAsia="仿宋_GB2312" w:hint="eastAsia"/>
          <w:sz w:val="32"/>
          <w:szCs w:val="32"/>
        </w:rPr>
        <w:t>号），指导有关企业对照工贸行业</w:t>
      </w:r>
      <w:r>
        <w:rPr>
          <w:rFonts w:ascii="仿宋_GB2312" w:eastAsia="仿宋_GB2312" w:hint="eastAsia"/>
          <w:sz w:val="32"/>
          <w:szCs w:val="32"/>
        </w:rPr>
        <w:t>20</w:t>
      </w:r>
      <w:r>
        <w:rPr>
          <w:rFonts w:ascii="仿宋_GB2312" w:eastAsia="仿宋_GB2312" w:hint="eastAsia"/>
          <w:sz w:val="32"/>
          <w:szCs w:val="32"/>
        </w:rPr>
        <w:t>项排查内容、大型商业综合体</w:t>
      </w:r>
      <w:r>
        <w:rPr>
          <w:rFonts w:ascii="仿宋_GB2312" w:eastAsia="仿宋_GB2312" w:hint="eastAsia"/>
          <w:sz w:val="32"/>
          <w:szCs w:val="32"/>
        </w:rPr>
        <w:t>35</w:t>
      </w:r>
      <w:r>
        <w:rPr>
          <w:rFonts w:ascii="仿宋_GB2312" w:eastAsia="仿宋_GB2312" w:hint="eastAsia"/>
          <w:sz w:val="32"/>
          <w:szCs w:val="32"/>
        </w:rPr>
        <w:t>项排查内容、超市</w:t>
      </w:r>
      <w:r>
        <w:rPr>
          <w:rFonts w:ascii="仿宋_GB2312" w:eastAsia="仿宋_GB2312" w:hint="eastAsia"/>
          <w:sz w:val="32"/>
          <w:szCs w:val="32"/>
        </w:rPr>
        <w:t>21</w:t>
      </w:r>
      <w:r>
        <w:rPr>
          <w:rFonts w:ascii="仿宋_GB2312" w:eastAsia="仿宋_GB2312" w:hint="eastAsia"/>
          <w:sz w:val="32"/>
          <w:szCs w:val="32"/>
        </w:rPr>
        <w:t>项排查内容和仓库</w:t>
      </w:r>
      <w:r>
        <w:rPr>
          <w:rFonts w:ascii="仿宋_GB2312" w:eastAsia="仿宋_GB2312" w:hint="eastAsia"/>
          <w:sz w:val="32"/>
          <w:szCs w:val="32"/>
        </w:rPr>
        <w:t>17</w:t>
      </w:r>
      <w:r>
        <w:rPr>
          <w:rFonts w:ascii="仿宋_GB2312" w:eastAsia="仿宋_GB2312" w:hint="eastAsia"/>
          <w:sz w:val="32"/>
          <w:szCs w:val="32"/>
        </w:rPr>
        <w:t>项排查内容等，逐项开展隐患自查，建立台账清单，</w:t>
      </w:r>
      <w:r>
        <w:rPr>
          <w:rFonts w:ascii="仿宋_GB2312" w:eastAsia="仿宋_GB2312" w:hint="eastAsia"/>
          <w:sz w:val="32"/>
          <w:szCs w:val="32"/>
        </w:rPr>
        <w:t>22</w:t>
      </w:r>
      <w:r>
        <w:rPr>
          <w:rFonts w:ascii="仿宋_GB2312" w:eastAsia="仿宋_GB2312" w:hint="eastAsia"/>
          <w:sz w:val="32"/>
          <w:szCs w:val="32"/>
        </w:rPr>
        <w:t>家大型商超企业累计自查</w:t>
      </w:r>
      <w:r>
        <w:rPr>
          <w:rFonts w:ascii="仿宋_GB2312" w:eastAsia="仿宋_GB2312" w:hint="eastAsia"/>
          <w:sz w:val="32"/>
          <w:szCs w:val="32"/>
        </w:rPr>
        <w:t>隐患</w:t>
      </w:r>
      <w:r>
        <w:rPr>
          <w:rFonts w:ascii="仿宋_GB2312" w:eastAsia="仿宋_GB2312" w:hint="eastAsia"/>
          <w:sz w:val="32"/>
          <w:szCs w:val="32"/>
        </w:rPr>
        <w:t>371</w:t>
      </w:r>
      <w:r>
        <w:rPr>
          <w:rFonts w:ascii="仿宋_GB2312" w:eastAsia="仿宋_GB2312" w:hint="eastAsia"/>
          <w:sz w:val="32"/>
          <w:szCs w:val="32"/>
        </w:rPr>
        <w:t>条并全部整改完毕，整改率</w:t>
      </w:r>
      <w:r>
        <w:rPr>
          <w:rFonts w:ascii="仿宋_GB2312" w:eastAsia="仿宋_GB2312" w:hint="eastAsia"/>
          <w:sz w:val="32"/>
          <w:szCs w:val="32"/>
        </w:rPr>
        <w:t>100%</w:t>
      </w:r>
      <w:r>
        <w:rPr>
          <w:rFonts w:ascii="仿宋_GB2312" w:eastAsia="仿宋_GB2312" w:hint="eastAsia"/>
          <w:sz w:val="32"/>
          <w:szCs w:val="32"/>
        </w:rPr>
        <w:t>，部门抽查检查隐患问题</w:t>
      </w:r>
      <w:r>
        <w:rPr>
          <w:rFonts w:ascii="仿宋_GB2312" w:eastAsia="仿宋_GB2312" w:hint="eastAsia"/>
          <w:sz w:val="32"/>
          <w:szCs w:val="32"/>
        </w:rPr>
        <w:t>87</w:t>
      </w:r>
      <w:r>
        <w:rPr>
          <w:rFonts w:ascii="仿宋_GB2312" w:eastAsia="仿宋_GB2312" w:hint="eastAsia"/>
          <w:sz w:val="32"/>
          <w:szCs w:val="32"/>
        </w:rPr>
        <w:t>项并全部督促企业整改完毕。</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二是抓好庆祝建党</w:t>
      </w:r>
      <w:r>
        <w:rPr>
          <w:rFonts w:ascii="仿宋_GB2312" w:eastAsia="仿宋_GB2312" w:hint="eastAsia"/>
          <w:sz w:val="32"/>
          <w:szCs w:val="32"/>
        </w:rPr>
        <w:t>100</w:t>
      </w:r>
      <w:r>
        <w:rPr>
          <w:rFonts w:ascii="仿宋_GB2312" w:eastAsia="仿宋_GB2312" w:hint="eastAsia"/>
          <w:sz w:val="32"/>
          <w:szCs w:val="32"/>
        </w:rPr>
        <w:t>周年期间安全生产工作，确保行业安全稳定发展。由局主要领导牵头组成综合督查小组，深入企业帮助指导督促开展隐患排查治理，以督查促排查、以督查促整改，确保了隐患排查治理工作的实效。联合消防等部门对商场、超市等经营场所的消防安全进行了检查，发现一般安全生产隐患</w:t>
      </w:r>
      <w:r>
        <w:rPr>
          <w:rFonts w:ascii="仿宋_GB2312" w:eastAsia="仿宋_GB2312" w:hint="eastAsia"/>
          <w:sz w:val="32"/>
          <w:szCs w:val="32"/>
        </w:rPr>
        <w:t>29</w:t>
      </w:r>
      <w:r>
        <w:rPr>
          <w:rFonts w:ascii="仿宋_GB2312" w:eastAsia="仿宋_GB2312" w:hint="eastAsia"/>
          <w:sz w:val="32"/>
          <w:szCs w:val="32"/>
        </w:rPr>
        <w:t>条并督促企业全部整改完毕。</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三是</w:t>
      </w:r>
      <w:r>
        <w:rPr>
          <w:rFonts w:ascii="仿宋_GB2312" w:eastAsia="仿宋_GB2312" w:hAnsi="黑体" w:cs="仿宋_GB2312" w:hint="eastAsia"/>
          <w:sz w:val="32"/>
          <w:szCs w:val="32"/>
        </w:rPr>
        <w:t>深入开展“安全生产月”活动。</w:t>
      </w:r>
      <w:r>
        <w:rPr>
          <w:rFonts w:ascii="仿宋_GB2312" w:eastAsia="仿宋_GB2312" w:hint="eastAsia"/>
          <w:sz w:val="32"/>
          <w:szCs w:val="32"/>
        </w:rPr>
        <w:t>按照《双桥区</w:t>
      </w:r>
      <w:r>
        <w:rPr>
          <w:rFonts w:ascii="仿宋_GB2312" w:eastAsia="仿宋_GB2312" w:hint="eastAsia"/>
          <w:sz w:val="32"/>
          <w:szCs w:val="32"/>
        </w:rPr>
        <w:t>2021</w:t>
      </w:r>
      <w:r>
        <w:rPr>
          <w:rFonts w:ascii="仿宋_GB2312" w:eastAsia="仿宋_GB2312" w:hint="eastAsia"/>
          <w:sz w:val="32"/>
          <w:szCs w:val="32"/>
        </w:rPr>
        <w:t>年“安全生产月”和“落实安全责任，推动安全发展”主题活动》</w:t>
      </w:r>
      <w:r>
        <w:rPr>
          <w:rFonts w:ascii="仿宋_GB2312" w:eastAsia="仿宋_GB2312" w:hint="eastAsia"/>
          <w:sz w:val="32"/>
          <w:szCs w:val="32"/>
        </w:rPr>
        <w:t>要求，组织开展安全理念灌输、法制宣传、警示教育、应急演练、安全咨询、“双控”机制建设等重要活动。在各大型商超企业门口、主要通道等醒目位置悬挂宣传横幅、摆放展板，在电子显示屏、楼宇广告屏等设施持续滚动播放安全公益广告，</w:t>
      </w:r>
      <w:r>
        <w:rPr>
          <w:rFonts w:ascii="仿宋_GB2312" w:eastAsia="仿宋_GB2312" w:hint="eastAsia"/>
          <w:sz w:val="32"/>
          <w:szCs w:val="32"/>
        </w:rPr>
        <w:t>6</w:t>
      </w:r>
      <w:r>
        <w:rPr>
          <w:rFonts w:ascii="仿宋_GB2312" w:eastAsia="仿宋_GB2312" w:hint="eastAsia"/>
          <w:sz w:val="32"/>
          <w:szCs w:val="32"/>
        </w:rPr>
        <w:t>月</w:t>
      </w:r>
      <w:r>
        <w:rPr>
          <w:rFonts w:ascii="仿宋_GB2312" w:eastAsia="仿宋_GB2312" w:hint="eastAsia"/>
          <w:sz w:val="32"/>
          <w:szCs w:val="32"/>
        </w:rPr>
        <w:t>9</w:t>
      </w:r>
      <w:r>
        <w:rPr>
          <w:rFonts w:ascii="仿宋_GB2312" w:eastAsia="仿宋_GB2312" w:hint="eastAsia"/>
          <w:sz w:val="32"/>
          <w:szCs w:val="32"/>
        </w:rPr>
        <w:t>日组织全区大型商超企业到名都购物广场进行消防安全应急演练和观摩、开展安全生产知识竞赛等活动，广泛营造安全月活动的浓厚氛围，取得了良好效果。</w:t>
      </w:r>
    </w:p>
    <w:p w:rsidR="000B15C2" w:rsidRDefault="00B109E5">
      <w:pPr>
        <w:ind w:firstLine="630"/>
        <w:rPr>
          <w:rFonts w:ascii="仿宋_GB2312" w:eastAsia="仿宋_GB2312" w:hAnsiTheme="minorEastAsia"/>
          <w:sz w:val="32"/>
          <w:szCs w:val="32"/>
        </w:rPr>
      </w:pPr>
      <w:r>
        <w:rPr>
          <w:rFonts w:ascii="仿宋_GB2312" w:eastAsia="仿宋_GB2312" w:hint="eastAsia"/>
          <w:sz w:val="32"/>
          <w:szCs w:val="32"/>
        </w:rPr>
        <w:t>四是</w:t>
      </w:r>
      <w:r>
        <w:rPr>
          <w:rFonts w:ascii="仿宋_GB2312" w:eastAsia="仿宋_GB2312" w:hAnsi="黑体" w:hint="eastAsia"/>
          <w:sz w:val="32"/>
          <w:szCs w:val="32"/>
        </w:rPr>
        <w:t>加强防汛工作指导。</w:t>
      </w:r>
      <w:r>
        <w:rPr>
          <w:rFonts w:ascii="仿宋_GB2312" w:eastAsia="仿宋_GB2312" w:hAnsiTheme="minorEastAsia" w:hint="eastAsia"/>
          <w:sz w:val="32"/>
          <w:szCs w:val="32"/>
        </w:rPr>
        <w:t>今年</w:t>
      </w:r>
      <w:r>
        <w:rPr>
          <w:rFonts w:ascii="仿宋_GB2312" w:eastAsia="仿宋_GB2312" w:hAnsiTheme="minorEastAsia" w:hint="eastAsia"/>
          <w:sz w:val="32"/>
          <w:szCs w:val="32"/>
        </w:rPr>
        <w:t>5</w:t>
      </w:r>
      <w:r>
        <w:rPr>
          <w:rFonts w:ascii="仿宋_GB2312" w:eastAsia="仿宋_GB2312" w:hAnsiTheme="minorEastAsia" w:hint="eastAsia"/>
          <w:sz w:val="32"/>
          <w:szCs w:val="32"/>
        </w:rPr>
        <w:t>月份，进入汛期后，我局及时向全区大型商场、超市企业发放了防汛通知，指导各企业制定了防汛抢险有关工作方案，督促全区大型商超企</w:t>
      </w:r>
      <w:r>
        <w:rPr>
          <w:rFonts w:ascii="仿宋_GB2312" w:eastAsia="仿宋_GB2312" w:hAnsiTheme="minorEastAsia" w:hint="eastAsia"/>
          <w:sz w:val="32"/>
          <w:szCs w:val="32"/>
        </w:rPr>
        <w:t>业准备了防汛沙袋和防汛物资。目前全区大型商超企业共落实防汛抢险应急人员</w:t>
      </w:r>
      <w:r>
        <w:rPr>
          <w:rFonts w:ascii="仿宋_GB2312" w:eastAsia="仿宋_GB2312" w:hAnsiTheme="minorEastAsia" w:hint="eastAsia"/>
          <w:sz w:val="32"/>
          <w:szCs w:val="32"/>
        </w:rPr>
        <w:t>423</w:t>
      </w:r>
      <w:r>
        <w:rPr>
          <w:rFonts w:ascii="仿宋_GB2312" w:eastAsia="仿宋_GB2312" w:hAnsiTheme="minorEastAsia" w:hint="eastAsia"/>
          <w:sz w:val="32"/>
          <w:szCs w:val="32"/>
        </w:rPr>
        <w:t>人，准备防汛物资</w:t>
      </w:r>
      <w:r>
        <w:rPr>
          <w:rFonts w:ascii="仿宋_GB2312" w:eastAsia="仿宋_GB2312" w:hAnsiTheme="minorEastAsia" w:hint="eastAsia"/>
          <w:sz w:val="32"/>
          <w:szCs w:val="32"/>
        </w:rPr>
        <w:t>4000</w:t>
      </w:r>
      <w:r>
        <w:rPr>
          <w:rFonts w:ascii="仿宋_GB2312" w:eastAsia="仿宋_GB2312" w:hAnsiTheme="minorEastAsia" w:hint="eastAsia"/>
          <w:sz w:val="32"/>
          <w:szCs w:val="32"/>
        </w:rPr>
        <w:t>余件套，其中沙袋</w:t>
      </w:r>
      <w:r>
        <w:rPr>
          <w:rFonts w:ascii="仿宋_GB2312" w:eastAsia="仿宋_GB2312" w:hAnsiTheme="minorEastAsia" w:hint="eastAsia"/>
          <w:sz w:val="32"/>
          <w:szCs w:val="32"/>
        </w:rPr>
        <w:t>3980</w:t>
      </w:r>
      <w:r>
        <w:rPr>
          <w:rFonts w:ascii="仿宋_GB2312" w:eastAsia="仿宋_GB2312" w:hAnsiTheme="minorEastAsia" w:hint="eastAsia"/>
          <w:sz w:val="32"/>
          <w:szCs w:val="32"/>
        </w:rPr>
        <w:t>个，铁锨、对讲机、水泵、水桶等物资</w:t>
      </w:r>
      <w:r>
        <w:rPr>
          <w:rFonts w:ascii="仿宋_GB2312" w:eastAsia="仿宋_GB2312" w:hAnsiTheme="minorEastAsia" w:hint="eastAsia"/>
          <w:sz w:val="32"/>
          <w:szCs w:val="32"/>
        </w:rPr>
        <w:t>547</w:t>
      </w:r>
      <w:r>
        <w:rPr>
          <w:rFonts w:ascii="仿宋_GB2312" w:eastAsia="仿宋_GB2312" w:hAnsiTheme="minorEastAsia" w:hint="eastAsia"/>
          <w:sz w:val="32"/>
          <w:szCs w:val="32"/>
        </w:rPr>
        <w:t>件、雨具</w:t>
      </w:r>
      <w:r>
        <w:rPr>
          <w:rFonts w:ascii="仿宋_GB2312" w:eastAsia="仿宋_GB2312" w:hAnsiTheme="minorEastAsia" w:hint="eastAsia"/>
          <w:sz w:val="32"/>
          <w:szCs w:val="32"/>
        </w:rPr>
        <w:t>164</w:t>
      </w:r>
      <w:r>
        <w:rPr>
          <w:rFonts w:ascii="仿宋_GB2312" w:eastAsia="仿宋_GB2312" w:hAnsiTheme="minorEastAsia" w:hint="eastAsia"/>
          <w:sz w:val="32"/>
          <w:szCs w:val="32"/>
        </w:rPr>
        <w:t>套。同时，我局在接到有关气象通知后，及时向企业发布降雨信息，指导企业提前做好防范工作，全区各大型商超企业防汛形势稳定，未发生人员财产损失。</w:t>
      </w:r>
    </w:p>
    <w:p w:rsidR="000B15C2" w:rsidRDefault="00B109E5">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五是</w:t>
      </w:r>
      <w:r>
        <w:rPr>
          <w:rFonts w:ascii="仿宋_GB2312" w:eastAsia="仿宋_GB2312" w:hAnsi="黑体" w:cs="仿宋_GB2312" w:hint="eastAsia"/>
          <w:sz w:val="32"/>
          <w:szCs w:val="32"/>
        </w:rPr>
        <w:t>开展好</w:t>
      </w:r>
      <w:r>
        <w:rPr>
          <w:rFonts w:ascii="仿宋_GB2312" w:eastAsia="仿宋_GB2312" w:hAnsi="黑体" w:hint="eastAsia"/>
          <w:sz w:val="32"/>
          <w:szCs w:val="32"/>
        </w:rPr>
        <w:t>安全生产专项整治三年行动。</w:t>
      </w:r>
      <w:r>
        <w:rPr>
          <w:rFonts w:ascii="仿宋_GB2312" w:eastAsia="仿宋_GB2312" w:hAnsiTheme="minorEastAsia" w:hint="eastAsia"/>
          <w:sz w:val="32"/>
          <w:szCs w:val="32"/>
        </w:rPr>
        <w:t>我局按照双桥区安全生产专项整治三年行动总体实施方案的要求，</w:t>
      </w:r>
      <w:r>
        <w:rPr>
          <w:rFonts w:ascii="仿宋_GB2312" w:eastAsia="仿宋_GB2312" w:hAnsi="Times New Roman" w:hint="eastAsia"/>
          <w:bCs/>
          <w:sz w:val="32"/>
          <w:szCs w:val="32"/>
        </w:rPr>
        <w:t>组织局机关干部和各企业观看了“生命重于泰山——学习习近平总书记关于安全生产重要论述”专题片</w:t>
      </w:r>
      <w:r>
        <w:rPr>
          <w:rFonts w:ascii="仿宋_GB2312" w:eastAsia="仿宋_GB2312" w:hAnsi="Times New Roman" w:hint="eastAsia"/>
          <w:sz w:val="32"/>
          <w:szCs w:val="32"/>
        </w:rPr>
        <w:t>，同时向局</w:t>
      </w:r>
      <w:r>
        <w:rPr>
          <w:rFonts w:ascii="仿宋_GB2312" w:eastAsia="仿宋_GB2312" w:hAnsi="Times New Roman" w:hint="eastAsia"/>
          <w:sz w:val="32"/>
          <w:szCs w:val="32"/>
        </w:rPr>
        <w:t>负责的大型商场、超市企业进行了广泛宣传和解读。局党组</w:t>
      </w:r>
      <w:r>
        <w:rPr>
          <w:rFonts w:ascii="仿宋_GB2312" w:eastAsia="仿宋_GB2312" w:hAnsi="Times New Roman" w:hint="eastAsia"/>
          <w:bCs/>
          <w:sz w:val="32"/>
          <w:szCs w:val="32"/>
        </w:rPr>
        <w:t>集中开展了</w:t>
      </w:r>
      <w:r>
        <w:rPr>
          <w:rFonts w:ascii="仿宋_GB2312" w:eastAsia="仿宋_GB2312" w:hAnsi="Times New Roman" w:hint="eastAsia"/>
          <w:sz w:val="32"/>
          <w:szCs w:val="32"/>
        </w:rPr>
        <w:t>理论学习中心组</w:t>
      </w:r>
      <w:r>
        <w:rPr>
          <w:rFonts w:ascii="仿宋_GB2312" w:eastAsia="仿宋_GB2312" w:hAnsi="Times New Roman" w:hint="eastAsia"/>
          <w:bCs/>
          <w:sz w:val="32"/>
          <w:szCs w:val="32"/>
        </w:rPr>
        <w:t>学习教育</w:t>
      </w:r>
      <w:r>
        <w:rPr>
          <w:rFonts w:ascii="仿宋_GB2312" w:eastAsia="仿宋_GB2312" w:hAnsi="Times New Roman" w:hint="eastAsia"/>
          <w:sz w:val="32"/>
          <w:szCs w:val="32"/>
        </w:rPr>
        <w:t>，把习近平总书记关于安全生产的重要论述作为全局干部学习培训内容，强化了安全监管责任意识。配合应急、消防等部门</w:t>
      </w:r>
      <w:r>
        <w:rPr>
          <w:rFonts w:ascii="仿宋_GB2312" w:eastAsia="仿宋_GB2312" w:hAnsiTheme="minorEastAsia" w:hint="eastAsia"/>
          <w:sz w:val="32"/>
          <w:szCs w:val="32"/>
        </w:rPr>
        <w:t>对大型商超企业开了展消防安全排查整治，推进企业消防安全标准化管理建设，建立工作台账，制定排查清单，对</w:t>
      </w:r>
      <w:r>
        <w:rPr>
          <w:rFonts w:ascii="仿宋_GB2312" w:eastAsia="仿宋_GB2312" w:hAnsiTheme="minorEastAsia" w:hint="eastAsia"/>
          <w:sz w:val="32"/>
          <w:szCs w:val="32"/>
        </w:rPr>
        <w:t>21</w:t>
      </w:r>
      <w:r>
        <w:rPr>
          <w:rFonts w:ascii="仿宋_GB2312" w:eastAsia="仿宋_GB2312" w:hAnsiTheme="minorEastAsia" w:hint="eastAsia"/>
          <w:sz w:val="32"/>
          <w:szCs w:val="32"/>
        </w:rPr>
        <w:t>家大型商场超市企业的消防应急通道</w:t>
      </w:r>
      <w:r>
        <w:rPr>
          <w:rFonts w:ascii="Times New Roman" w:eastAsia="仿宋_GB2312" w:hAnsi="Times New Roman"/>
          <w:sz w:val="32"/>
          <w:szCs w:val="32"/>
        </w:rPr>
        <w:t>堵塞</w:t>
      </w:r>
      <w:r>
        <w:rPr>
          <w:rFonts w:ascii="Times New Roman" w:eastAsia="仿宋_GB2312" w:hAnsi="Times New Roman" w:hint="eastAsia"/>
          <w:sz w:val="32"/>
          <w:szCs w:val="32"/>
        </w:rPr>
        <w:t>、消防器具配备不齐、个别灭火器失效等</w:t>
      </w:r>
      <w:r>
        <w:rPr>
          <w:rFonts w:ascii="Times New Roman" w:eastAsia="仿宋_GB2312" w:hAnsi="Times New Roman"/>
          <w:sz w:val="32"/>
          <w:szCs w:val="32"/>
        </w:rPr>
        <w:t>行为</w:t>
      </w:r>
      <w:r>
        <w:rPr>
          <w:rFonts w:ascii="Times New Roman" w:eastAsia="仿宋_GB2312" w:hAnsi="Times New Roman" w:hint="eastAsia"/>
          <w:sz w:val="32"/>
          <w:szCs w:val="32"/>
        </w:rPr>
        <w:t>进行了督导整改</w:t>
      </w:r>
      <w:r>
        <w:rPr>
          <w:rFonts w:ascii="仿宋_GB2312" w:eastAsia="仿宋_GB2312" w:hAnsiTheme="minorEastAsia" w:hint="eastAsia"/>
          <w:sz w:val="32"/>
          <w:szCs w:val="32"/>
        </w:rPr>
        <w:t>。</w:t>
      </w:r>
    </w:p>
    <w:p w:rsidR="000B15C2" w:rsidRDefault="00B109E5">
      <w:pPr>
        <w:ind w:firstLineChars="200" w:firstLine="640"/>
        <w:rPr>
          <w:rFonts w:ascii="仿宋_GB2312" w:eastAsia="仿宋_GB2312" w:hAnsi="黑体" w:cs="仿宋_GB2312"/>
          <w:sz w:val="32"/>
          <w:szCs w:val="32"/>
        </w:rPr>
      </w:pPr>
      <w:r>
        <w:rPr>
          <w:rFonts w:ascii="仿宋_GB2312" w:eastAsia="仿宋_GB2312" w:hAnsiTheme="minorEastAsia" w:hint="eastAsia"/>
          <w:sz w:val="32"/>
          <w:szCs w:val="32"/>
        </w:rPr>
        <w:t>此外创城、贫困户帮扶等工作也都取得了一定成果。</w:t>
      </w:r>
    </w:p>
    <w:p w:rsidR="000B15C2" w:rsidRDefault="00B109E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2022</w:t>
      </w:r>
      <w:r>
        <w:rPr>
          <w:rFonts w:asciiTheme="majorEastAsia" w:eastAsiaTheme="majorEastAsia" w:hAnsiTheme="majorEastAsia" w:hint="eastAsia"/>
          <w:b/>
          <w:sz w:val="44"/>
          <w:szCs w:val="44"/>
        </w:rPr>
        <w:t>年工作谋划</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一、继续深入开展党建工作</w:t>
      </w:r>
    </w:p>
    <w:p w:rsidR="000B15C2" w:rsidRDefault="00B109E5">
      <w:pPr>
        <w:ind w:firstLineChars="200" w:firstLine="643"/>
        <w:rPr>
          <w:rFonts w:ascii="黑体" w:eastAsia="黑体" w:hAnsi="黑体"/>
          <w:sz w:val="32"/>
          <w:szCs w:val="32"/>
        </w:rPr>
      </w:pPr>
      <w:r>
        <w:rPr>
          <w:rFonts w:ascii="仿宋_GB2312" w:eastAsia="仿宋_GB2312" w:hint="eastAsia"/>
          <w:b/>
          <w:sz w:val="32"/>
          <w:szCs w:val="32"/>
        </w:rPr>
        <w:t>一是</w:t>
      </w:r>
      <w:r>
        <w:rPr>
          <w:rFonts w:ascii="仿宋_GB2312" w:eastAsia="仿宋_GB2312" w:hint="eastAsia"/>
          <w:sz w:val="32"/>
          <w:szCs w:val="32"/>
        </w:rPr>
        <w:t>深入学习贯彻习近平新时代中国特色社会主义思想，进一步强化理论武装，不断提高政治判断力、政治领悟力、政治执行力。抓好理论学习中心组学习。坚持把学习贯彻习近平新时代中国特色社会主义思想、习近平总书记最新重要讲话和指示批示精神，列为局党组理论学习中心组学习的主要内容，定期交流研讨学，每月至少召开</w:t>
      </w:r>
      <w:r>
        <w:rPr>
          <w:rFonts w:ascii="仿宋_GB2312" w:eastAsia="仿宋_GB2312" w:hint="eastAsia"/>
          <w:sz w:val="32"/>
          <w:szCs w:val="32"/>
        </w:rPr>
        <w:t>1</w:t>
      </w:r>
      <w:r>
        <w:rPr>
          <w:rFonts w:ascii="仿宋_GB2312" w:eastAsia="仿宋_GB2312" w:hint="eastAsia"/>
          <w:sz w:val="32"/>
          <w:szCs w:val="32"/>
        </w:rPr>
        <w:t>次。</w:t>
      </w:r>
      <w:r>
        <w:rPr>
          <w:rFonts w:ascii="仿宋_GB2312" w:eastAsia="仿宋_GB2312" w:hint="eastAsia"/>
          <w:b/>
          <w:sz w:val="32"/>
          <w:szCs w:val="32"/>
        </w:rPr>
        <w:t>二是</w:t>
      </w:r>
      <w:r>
        <w:rPr>
          <w:rFonts w:ascii="仿宋_GB2312" w:eastAsia="仿宋_GB2312" w:hint="eastAsia"/>
          <w:sz w:val="32"/>
          <w:szCs w:val="32"/>
        </w:rPr>
        <w:t>持续深化理论武装。按照上级要求开展好专项理论知识学习活动。学习中央新精神、新思想。落实好“三会一课”等制度，用好“学习强国”“党建云”和河北干部网络学院等学习平台，组织党员干部全面系统学、深入思考学、联系实际学、及时</w:t>
      </w:r>
      <w:r>
        <w:rPr>
          <w:rFonts w:ascii="仿宋_GB2312" w:eastAsia="仿宋_GB2312" w:hint="eastAsia"/>
          <w:sz w:val="32"/>
          <w:szCs w:val="32"/>
        </w:rPr>
        <w:t>跟进学，增强学习实效，不断增强“四个意识”、坚定“四个自信”、</w:t>
      </w:r>
      <w:r>
        <w:rPr>
          <w:rFonts w:ascii="仿宋_GB2312" w:eastAsia="仿宋_GB2312" w:hint="eastAsia"/>
          <w:sz w:val="32"/>
          <w:szCs w:val="32"/>
        </w:rPr>
        <w:t xml:space="preserve"> </w:t>
      </w:r>
      <w:r>
        <w:rPr>
          <w:rFonts w:ascii="仿宋_GB2312" w:eastAsia="仿宋_GB2312" w:hint="eastAsia"/>
          <w:sz w:val="32"/>
          <w:szCs w:val="32"/>
        </w:rPr>
        <w:t>做到“两个维护”。</w:t>
      </w:r>
      <w:r>
        <w:rPr>
          <w:rFonts w:ascii="仿宋_GB2312" w:eastAsia="仿宋_GB2312" w:hint="eastAsia"/>
          <w:b/>
          <w:sz w:val="32"/>
          <w:szCs w:val="32"/>
        </w:rPr>
        <w:t>三是</w:t>
      </w:r>
      <w:r>
        <w:rPr>
          <w:rFonts w:ascii="仿宋_GB2312" w:eastAsia="仿宋_GB2312" w:hint="eastAsia"/>
          <w:sz w:val="32"/>
          <w:szCs w:val="32"/>
        </w:rPr>
        <w:t>持续抓好意识形态不放松。持续提升党员干部意识形态知识储备和工作能力，不断适应新形势、新任务的要求，定期分析研判，推动意识形态工作在全局扎实开展。</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二、全力做好外资外贸工作</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2022</w:t>
      </w:r>
      <w:r>
        <w:rPr>
          <w:rFonts w:ascii="仿宋_GB2312" w:eastAsia="仿宋_GB2312" w:hint="eastAsia"/>
          <w:sz w:val="32"/>
          <w:szCs w:val="32"/>
        </w:rPr>
        <w:t>年，我局将按照《</w:t>
      </w:r>
      <w:r>
        <w:rPr>
          <w:rFonts w:ascii="仿宋_GB2312" w:eastAsia="仿宋_GB2312" w:hint="eastAsia"/>
          <w:sz w:val="32"/>
          <w:szCs w:val="32"/>
        </w:rPr>
        <w:t>2022</w:t>
      </w:r>
      <w:r>
        <w:rPr>
          <w:rFonts w:ascii="仿宋_GB2312" w:eastAsia="仿宋_GB2312" w:hint="eastAsia"/>
          <w:sz w:val="32"/>
          <w:szCs w:val="32"/>
        </w:rPr>
        <w:t>年全市商务工作要点》《</w:t>
      </w:r>
      <w:r>
        <w:rPr>
          <w:rFonts w:ascii="仿宋_GB2312" w:eastAsia="仿宋_GB2312" w:hint="eastAsia"/>
          <w:sz w:val="32"/>
          <w:szCs w:val="32"/>
        </w:rPr>
        <w:t>2022</w:t>
      </w:r>
      <w:r>
        <w:rPr>
          <w:rFonts w:ascii="仿宋_GB2312" w:eastAsia="仿宋_GB2312" w:hint="eastAsia"/>
          <w:sz w:val="32"/>
          <w:szCs w:val="32"/>
        </w:rPr>
        <w:t>年全市商务发展主要指标分县（市、区）分解表》通知要求，继续坚持把引进外资、服务外贸工作作为推动区域经济高质量发展、提高对外开放水平、提升干部队伍综合能力素质的重要抓手，紧盯目标任务，明确任务、细化责任，确保引进外资、外贸出口等各项任务落地落实。按照《推进贸易高质量发展的若干措施》及《推进贸易创新发展若干措施》等文件要求，加快驱动创新、优化贸易结构、推进物流创新、培育新业态，推进贸易可持续发展，力争做到以国内大循环为主体，国际国内双循环相互促进的新</w:t>
      </w:r>
      <w:r>
        <w:rPr>
          <w:rFonts w:ascii="仿宋_GB2312" w:eastAsia="仿宋_GB2312" w:hint="eastAsia"/>
          <w:sz w:val="32"/>
          <w:szCs w:val="32"/>
        </w:rPr>
        <w:t>发展格局。积极为企业提供广交会、商交会、进博会等展会信息，支持企业参加境内外展会，积极开拓国际市场。进一步增强开放意识，提升服务能力，加强交流合作，强化以商招商，吸引更多优质外资企业投资，推动更多重大项目落地，夯实经济高质量发展基础，努力开创全区开放发展新局面。</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三、大力开展招商引资</w:t>
      </w:r>
    </w:p>
    <w:p w:rsidR="000B15C2" w:rsidRDefault="00B109E5">
      <w:pPr>
        <w:spacing w:line="580" w:lineRule="exact"/>
        <w:ind w:firstLineChars="200" w:firstLine="640"/>
      </w:pPr>
      <w:r>
        <w:rPr>
          <w:rFonts w:ascii="仿宋_GB2312" w:eastAsia="仿宋_GB2312" w:hint="eastAsia"/>
          <w:sz w:val="32"/>
          <w:szCs w:val="32"/>
        </w:rPr>
        <w:t>根据高质量发展要求，围绕我区产业发展定位，突出抓好亿元以上产业项目的招引。</w:t>
      </w:r>
      <w:r>
        <w:rPr>
          <w:rFonts w:ascii="仿宋_GB2312" w:eastAsia="仿宋_GB2312" w:hAnsi="Verdana" w:hint="eastAsia"/>
          <w:b/>
          <w:sz w:val="32"/>
          <w:szCs w:val="32"/>
        </w:rPr>
        <w:t>一是</w:t>
      </w:r>
      <w:r>
        <w:rPr>
          <w:rFonts w:ascii="仿宋_GB2312" w:eastAsia="仿宋_GB2312" w:hAnsi="Verdana" w:hint="eastAsia"/>
          <w:sz w:val="32"/>
          <w:szCs w:val="32"/>
        </w:rPr>
        <w:t>将在原有谋划项目基础上，继续整合、优化项目资源，力求</w:t>
      </w:r>
      <w:r>
        <w:rPr>
          <w:rFonts w:ascii="仿宋_GB2312" w:eastAsia="仿宋_GB2312" w:hAnsi="黑体" w:hint="eastAsia"/>
          <w:sz w:val="32"/>
          <w:szCs w:val="32"/>
        </w:rPr>
        <w:t>包装出精品好项目。</w:t>
      </w:r>
      <w:r>
        <w:rPr>
          <w:rFonts w:ascii="仿宋_GB2312" w:eastAsia="仿宋_GB2312" w:hAnsi="黑体" w:hint="eastAsia"/>
          <w:sz w:val="32"/>
          <w:szCs w:val="32"/>
        </w:rPr>
        <w:t>重点聚焦文化旅游医疗康养和现代高端服务“</w:t>
      </w:r>
      <w:r>
        <w:rPr>
          <w:rFonts w:ascii="仿宋_GB2312" w:eastAsia="仿宋_GB2312" w:hAnsi="黑体" w:hint="eastAsia"/>
          <w:sz w:val="32"/>
          <w:szCs w:val="32"/>
        </w:rPr>
        <w:t>1+1</w:t>
      </w:r>
      <w:r>
        <w:rPr>
          <w:rFonts w:ascii="仿宋_GB2312" w:eastAsia="仿宋_GB2312" w:hAnsi="黑体" w:hint="eastAsia"/>
          <w:sz w:val="32"/>
          <w:szCs w:val="32"/>
        </w:rPr>
        <w:t>”主导产业，</w:t>
      </w:r>
      <w:r>
        <w:rPr>
          <w:rFonts w:ascii="仿宋_GB2312" w:eastAsia="仿宋_GB2312" w:hAnsi="Verdana" w:hint="eastAsia"/>
          <w:sz w:val="32"/>
          <w:szCs w:val="32"/>
        </w:rPr>
        <w:t>重点对</w:t>
      </w:r>
      <w:r>
        <w:rPr>
          <w:rFonts w:ascii="仿宋_GB2312" w:eastAsia="仿宋_GB2312" w:hAnsi="Verdana" w:hint="eastAsia"/>
          <w:sz w:val="32"/>
          <w:szCs w:val="32"/>
        </w:rPr>
        <w:t>民宿经济</w:t>
      </w:r>
      <w:r>
        <w:rPr>
          <w:rFonts w:ascii="仿宋_GB2312" w:eastAsia="仿宋_GB2312" w:hAnsi="Verdana" w:hint="eastAsia"/>
          <w:sz w:val="32"/>
          <w:szCs w:val="32"/>
        </w:rPr>
        <w:t>、</w:t>
      </w:r>
      <w:r>
        <w:rPr>
          <w:rFonts w:ascii="仿宋_GB2312" w:eastAsia="仿宋_GB2312" w:hAnsi="Verdana" w:hint="eastAsia"/>
          <w:sz w:val="32"/>
          <w:szCs w:val="32"/>
        </w:rPr>
        <w:t>电子商务</w:t>
      </w:r>
      <w:r>
        <w:rPr>
          <w:rFonts w:ascii="仿宋_GB2312" w:eastAsia="仿宋_GB2312" w:hAnsi="Verdana" w:hint="eastAsia"/>
          <w:sz w:val="32"/>
          <w:szCs w:val="32"/>
        </w:rPr>
        <w:t>等</w:t>
      </w:r>
      <w:r>
        <w:rPr>
          <w:rFonts w:ascii="仿宋_GB2312" w:eastAsia="仿宋_GB2312" w:hAnsi="Verdana" w:hint="eastAsia"/>
          <w:sz w:val="32"/>
          <w:szCs w:val="32"/>
        </w:rPr>
        <w:t>产</w:t>
      </w:r>
      <w:r>
        <w:rPr>
          <w:rFonts w:ascii="仿宋_GB2312" w:eastAsia="仿宋_GB2312" w:hAnsi="Verdana" w:hint="eastAsia"/>
          <w:sz w:val="32"/>
          <w:szCs w:val="32"/>
        </w:rPr>
        <w:t>业做深入研究，谋划出一批带动性强的</w:t>
      </w:r>
      <w:r>
        <w:rPr>
          <w:rFonts w:ascii="仿宋_GB2312" w:eastAsia="仿宋_GB2312" w:hAnsi="Verdana" w:hint="eastAsia"/>
          <w:sz w:val="32"/>
          <w:szCs w:val="32"/>
        </w:rPr>
        <w:t>产业招商</w:t>
      </w:r>
      <w:r>
        <w:rPr>
          <w:rFonts w:ascii="仿宋_GB2312" w:eastAsia="仿宋_GB2312" w:hAnsi="Verdana" w:hint="eastAsia"/>
          <w:sz w:val="32"/>
          <w:szCs w:val="32"/>
        </w:rPr>
        <w:t>项目。</w:t>
      </w:r>
      <w:r>
        <w:rPr>
          <w:rFonts w:ascii="仿宋_GB2312" w:eastAsia="仿宋_GB2312" w:hAnsi="Verdana" w:hint="eastAsia"/>
          <w:b/>
          <w:sz w:val="32"/>
          <w:szCs w:val="32"/>
        </w:rPr>
        <w:t>二</w:t>
      </w:r>
      <w:r>
        <w:rPr>
          <w:rFonts w:ascii="仿宋_GB2312" w:eastAsia="仿宋_GB2312" w:hAnsi="Verdana" w:hint="eastAsia"/>
          <w:b/>
          <w:sz w:val="32"/>
          <w:szCs w:val="32"/>
        </w:rPr>
        <w:t>是</w:t>
      </w:r>
      <w:r>
        <w:rPr>
          <w:rFonts w:ascii="仿宋_GB2312" w:eastAsia="仿宋_GB2312" w:hAnsi="Verdana" w:hint="eastAsia"/>
          <w:sz w:val="32"/>
          <w:szCs w:val="32"/>
        </w:rPr>
        <w:t>结合全区民宿经济招商工作实际，</w:t>
      </w:r>
      <w:r>
        <w:rPr>
          <w:rFonts w:ascii="仿宋_GB2312" w:eastAsia="仿宋_GB2312" w:hAnsi="Verdana" w:hint="eastAsia"/>
          <w:color w:val="000000"/>
          <w:sz w:val="32"/>
          <w:szCs w:val="32"/>
        </w:rPr>
        <w:t>充分体现我区优势、特色，策划出能具备较强的可操作性的双桥区</w:t>
      </w:r>
      <w:r>
        <w:rPr>
          <w:rFonts w:ascii="仿宋_GB2312" w:eastAsia="仿宋_GB2312" w:hAnsi="Verdana" w:hint="eastAsia"/>
          <w:color w:val="000000"/>
          <w:sz w:val="32"/>
          <w:szCs w:val="32"/>
        </w:rPr>
        <w:t>民宿经济</w:t>
      </w:r>
      <w:r>
        <w:rPr>
          <w:rFonts w:ascii="仿宋_GB2312" w:eastAsia="仿宋_GB2312" w:hAnsi="Verdana" w:hint="eastAsia"/>
          <w:color w:val="000000"/>
          <w:sz w:val="32"/>
          <w:szCs w:val="32"/>
        </w:rPr>
        <w:t>项目招商手册。</w:t>
      </w:r>
      <w:r>
        <w:rPr>
          <w:rFonts w:ascii="仿宋_GB2312" w:eastAsia="仿宋_GB2312" w:hAnsi="Verdana" w:hint="eastAsia"/>
          <w:b/>
          <w:bCs/>
          <w:color w:val="000000"/>
          <w:sz w:val="32"/>
          <w:szCs w:val="32"/>
        </w:rPr>
        <w:t>三是</w:t>
      </w:r>
      <w:r>
        <w:rPr>
          <w:rFonts w:ascii="仿宋_GB2312" w:eastAsia="仿宋_GB2312" w:hAnsi="仿宋_GB2312" w:cs="仿宋_GB2312" w:hint="eastAsia"/>
          <w:sz w:val="32"/>
          <w:szCs w:val="32"/>
        </w:rPr>
        <w:t>围绕世界</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强企业、跨国公司、国际性及区域性组织、</w:t>
      </w:r>
      <w:r>
        <w:rPr>
          <w:rFonts w:ascii="仿宋_GB2312" w:eastAsia="仿宋_GB2312" w:hAnsi="仿宋_GB2312" w:cs="仿宋_GB2312" w:hint="eastAsia"/>
          <w:snapToGrid w:val="0"/>
          <w:kern w:val="0"/>
          <w:sz w:val="32"/>
          <w:szCs w:val="32"/>
        </w:rPr>
        <w:t>领军企业、大型央企、知名民企及高等院校和科研院所</w:t>
      </w:r>
      <w:r>
        <w:rPr>
          <w:rFonts w:ascii="仿宋_GB2312" w:eastAsia="仿宋_GB2312" w:hAnsi="仿宋_GB2312" w:cs="仿宋_GB2312" w:hint="eastAsia"/>
          <w:sz w:val="32"/>
          <w:szCs w:val="32"/>
        </w:rPr>
        <w:t>，精准制定重点招商目标企业清单，制定重点招引境外目标企业清单，明确对接产业和目标企业</w:t>
      </w:r>
      <w:r>
        <w:rPr>
          <w:rFonts w:ascii="仿宋_GB2312" w:eastAsia="仿宋_GB2312" w:hAnsi="仿宋_GB2312" w:cs="仿宋_GB2312" w:hint="eastAsia"/>
          <w:sz w:val="32"/>
          <w:szCs w:val="32"/>
        </w:rPr>
        <w:t>。</w:t>
      </w:r>
      <w:bookmarkStart w:id="0" w:name="_GoBack"/>
      <w:bookmarkEnd w:id="0"/>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四、全面启动楼宇经济</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摸排闲置楼宇资源信息，对位置、面积及需要招商的产业定位及可能产生的经济效益进行梳理，将其纳入招商地图并进行动态调整，在招商过程中进行推介和匹配。走访正在运营的楼宇，掌握楼宇内企业类型及产生的经济效益，为下一步闲置楼宇的招商定位提供基础数据。加快电子商务发展势头，待解决好承德电子商务产业园、承德数据文化创业园的相关问题后，加大对外宣传力度，下大力度招引电商企业，争取引进一批国内知名的电商企业及跨境电商企业入驻承德电商园，带动我区的电子商务发展。</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五、“夜经济””和“后备箱”再蓄力</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按照市、区有关发展“夜经济”</w:t>
      </w:r>
      <w:r>
        <w:rPr>
          <w:rFonts w:ascii="仿宋_GB2312" w:eastAsia="仿宋_GB2312" w:hint="eastAsia"/>
          <w:sz w:val="32"/>
          <w:szCs w:val="32"/>
        </w:rPr>
        <w:t>和“后备箱”经济的工作安排，指导帮助二仙居美食街、金龙酒吧不夜城、碧峰门文化夜市、普宁淘购小镇等项目单位积极谋划夜经济活动，新增的隆承旅游度假区项目加快建设，不断进行提档升级，争取形成特色亮点，形成持续发展的良好局面。</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六、商贸流通出亮点</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推进特色商业步行街建设，结合发展夜经济活动，</w:t>
      </w:r>
      <w:r>
        <w:rPr>
          <w:rFonts w:ascii="仿宋_GB2312" w:eastAsia="仿宋_GB2312" w:hint="eastAsia"/>
          <w:sz w:val="32"/>
          <w:szCs w:val="32"/>
        </w:rPr>
        <w:t>2020</w:t>
      </w:r>
      <w:r>
        <w:rPr>
          <w:rFonts w:ascii="仿宋_GB2312" w:eastAsia="仿宋_GB2312" w:hint="eastAsia"/>
          <w:sz w:val="32"/>
          <w:szCs w:val="32"/>
        </w:rPr>
        <w:t>年起对二仙居商业步行街提档升级进行深入谋划，按照一年强基础、二年上水平、三年见成效的目标，帮扶企业从全面调整布局、完善基础设施、街景亮化美化等多方面进行升级，确保升级验收能够达标达效，争创省级商业示范步行街成功。</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七、抓</w:t>
      </w:r>
      <w:r>
        <w:rPr>
          <w:rFonts w:ascii="黑体" w:eastAsia="黑体" w:hAnsi="黑体" w:hint="eastAsia"/>
          <w:sz w:val="32"/>
          <w:szCs w:val="32"/>
        </w:rPr>
        <w:t>好经济指标运行</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对我局承担的社消额、利用外资、进出口等经济指标做好分析监测，加强联系帮扶工作，指导企业开拓市场、扩大销售，促进指标增长，全力完成年初确定的目标任务。</w:t>
      </w:r>
      <w:r>
        <w:rPr>
          <w:rFonts w:ascii="仿宋_GB2312" w:eastAsia="仿宋_GB2312"/>
          <w:sz w:val="32"/>
          <w:szCs w:val="32"/>
        </w:rPr>
        <w:t xml:space="preserve"> </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八、做好市场运行监测保供应</w:t>
      </w:r>
    </w:p>
    <w:p w:rsidR="000B15C2" w:rsidRDefault="00B109E5">
      <w:pPr>
        <w:ind w:firstLineChars="200" w:firstLine="640"/>
        <w:rPr>
          <w:rFonts w:ascii="仿宋_GB2312" w:eastAsia="仿宋_GB2312"/>
          <w:sz w:val="32"/>
          <w:szCs w:val="32"/>
        </w:rPr>
      </w:pPr>
      <w:r>
        <w:rPr>
          <w:rFonts w:ascii="仿宋_GB2312" w:eastAsia="仿宋_GB2312" w:hint="eastAsia"/>
          <w:sz w:val="32"/>
          <w:szCs w:val="32"/>
        </w:rPr>
        <w:t>做好春节、五一、特殊时期粮油肉菜等重要生活必需品运行监测工作，供应品类丰富、货源充足，并根据货源变动情况每周提出运行分析，为上级部门决策提供有力依据。在特殊时期指导区内各大型超市、农产品批发市场等经营单位加强货源储备、拓宽进货渠道，确保疫情期间蔬菜、粮、油、肉、蛋等生活必需品不断供、不脱销，保障人民群众正常生活所需</w:t>
      </w:r>
      <w:r>
        <w:rPr>
          <w:rFonts w:ascii="仿宋_GB2312" w:eastAsia="仿宋_GB2312" w:hint="eastAsia"/>
          <w:sz w:val="32"/>
          <w:szCs w:val="32"/>
        </w:rPr>
        <w:t>。</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九、继续落实疫情防控各项工作</w:t>
      </w:r>
    </w:p>
    <w:p w:rsidR="000B15C2" w:rsidRDefault="00B109E5">
      <w:pPr>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加强监督管理。认真落实疫情防控工作责任，严格督促指导所负责的大型商超企业做好测温、验码、消毒消杀等常态化疫情防控工作。</w:t>
      </w:r>
      <w:r>
        <w:rPr>
          <w:rFonts w:ascii="仿宋_GB2312" w:eastAsia="仿宋_GB2312" w:hint="eastAsia"/>
          <w:b/>
          <w:sz w:val="32"/>
          <w:szCs w:val="32"/>
        </w:rPr>
        <w:t>二是</w:t>
      </w:r>
      <w:r>
        <w:rPr>
          <w:rFonts w:ascii="仿宋_GB2312" w:eastAsia="仿宋_GB2312" w:hint="eastAsia"/>
          <w:sz w:val="32"/>
          <w:szCs w:val="32"/>
        </w:rPr>
        <w:t>落实好大型商超企业核酸检测任务。目前每周组织约</w:t>
      </w:r>
      <w:r>
        <w:rPr>
          <w:rFonts w:ascii="仿宋_GB2312" w:eastAsia="仿宋_GB2312" w:hint="eastAsia"/>
          <w:sz w:val="32"/>
          <w:szCs w:val="32"/>
        </w:rPr>
        <w:t>7000</w:t>
      </w:r>
      <w:r>
        <w:rPr>
          <w:rFonts w:ascii="仿宋_GB2312" w:eastAsia="仿宋_GB2312" w:hint="eastAsia"/>
          <w:sz w:val="32"/>
          <w:szCs w:val="32"/>
        </w:rPr>
        <w:t>人核酸检测一次，</w:t>
      </w:r>
      <w:r>
        <w:rPr>
          <w:rFonts w:ascii="仿宋_GB2312" w:eastAsia="仿宋_GB2312" w:hint="eastAsia"/>
          <w:sz w:val="32"/>
          <w:szCs w:val="32"/>
        </w:rPr>
        <w:t>2022</w:t>
      </w:r>
      <w:r>
        <w:rPr>
          <w:rFonts w:ascii="仿宋_GB2312" w:eastAsia="仿宋_GB2312" w:hint="eastAsia"/>
          <w:sz w:val="32"/>
          <w:szCs w:val="32"/>
        </w:rPr>
        <w:t>年按上级指示继续有序进行。</w:t>
      </w:r>
      <w:r>
        <w:rPr>
          <w:rFonts w:ascii="仿宋_GB2312" w:eastAsia="仿宋_GB2312" w:hint="eastAsia"/>
          <w:b/>
          <w:sz w:val="32"/>
          <w:szCs w:val="32"/>
        </w:rPr>
        <w:t>三是</w:t>
      </w:r>
      <w:r>
        <w:rPr>
          <w:rFonts w:ascii="仿宋_GB2312" w:eastAsia="仿宋_GB2312" w:hint="eastAsia"/>
          <w:sz w:val="32"/>
          <w:szCs w:val="32"/>
        </w:rPr>
        <w:t>完成疫苗接种任务。局机关全体干部职工全部按要求完成新冠疫苗加强针接种工作。并督促我局所负责的大型商超</w:t>
      </w:r>
      <w:r>
        <w:rPr>
          <w:rFonts w:ascii="仿宋_GB2312" w:eastAsia="仿宋_GB2312" w:hint="eastAsia"/>
          <w:sz w:val="32"/>
          <w:szCs w:val="32"/>
        </w:rPr>
        <w:t>5000</w:t>
      </w:r>
      <w:r>
        <w:rPr>
          <w:rFonts w:ascii="仿宋_GB2312" w:eastAsia="仿宋_GB2312" w:hint="eastAsia"/>
          <w:sz w:val="32"/>
          <w:szCs w:val="32"/>
        </w:rPr>
        <w:t>余名员工按要求完成新冠疫苗加强针接种工作。</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十、持续抓好安全生产工作</w:t>
      </w:r>
    </w:p>
    <w:p w:rsidR="000B15C2" w:rsidRDefault="00B109E5">
      <w:pPr>
        <w:ind w:firstLineChars="200" w:firstLine="643"/>
        <w:rPr>
          <w:rFonts w:ascii="仿宋_GB2312" w:eastAsia="仿宋_GB2312"/>
          <w:sz w:val="32"/>
          <w:szCs w:val="32"/>
        </w:rPr>
      </w:pPr>
      <w:r>
        <w:rPr>
          <w:rFonts w:ascii="仿宋_GB2312" w:eastAsia="仿宋_GB2312" w:hint="eastAsia"/>
          <w:b/>
          <w:sz w:val="32"/>
          <w:szCs w:val="32"/>
        </w:rPr>
        <w:t>一是</w:t>
      </w:r>
      <w:r>
        <w:rPr>
          <w:rFonts w:ascii="仿宋_GB2312" w:eastAsia="仿宋_GB2312" w:hint="eastAsia"/>
          <w:sz w:val="32"/>
          <w:szCs w:val="32"/>
        </w:rPr>
        <w:t>按照《中华人民共和国安全生产法》和签订的《安全生产责任状》要求，进一步增强安</w:t>
      </w:r>
      <w:r>
        <w:rPr>
          <w:rFonts w:ascii="仿宋_GB2312" w:eastAsia="仿宋_GB2312" w:hint="eastAsia"/>
          <w:sz w:val="32"/>
          <w:szCs w:val="32"/>
        </w:rPr>
        <w:t>全生产工作的思想认识，把巩固和发展安全生产工作当作一项常抓不懈的系统民生工程，持续加大监管力度，深入开展好“大排查大整治”活动，督促大型商超企业落实好安全生产责任制，持续加强双控机制建设，继续建立严密、完整、有序的安全管理体系，坚持把安全生产工作落实到每一个岗位。</w:t>
      </w:r>
      <w:r>
        <w:rPr>
          <w:rFonts w:ascii="仿宋_GB2312" w:eastAsia="仿宋_GB2312" w:hint="eastAsia"/>
          <w:b/>
          <w:sz w:val="32"/>
          <w:szCs w:val="32"/>
        </w:rPr>
        <w:t>二是</w:t>
      </w:r>
      <w:r>
        <w:rPr>
          <w:rFonts w:ascii="仿宋_GB2312" w:eastAsia="仿宋_GB2312" w:hint="eastAsia"/>
          <w:sz w:val="32"/>
          <w:szCs w:val="32"/>
        </w:rPr>
        <w:t>通过召开会议、开展安全政策知识学习等方式加大宣传力度，营造人人讲安全的良好氛围，增强商贸企业的自我安全意识，促使各商超企业广大职工从切实提高安全生产的行动自觉性。</w:t>
      </w:r>
      <w:r>
        <w:rPr>
          <w:rFonts w:ascii="仿宋_GB2312" w:eastAsia="仿宋_GB2312" w:hint="eastAsia"/>
          <w:b/>
          <w:sz w:val="32"/>
          <w:szCs w:val="32"/>
        </w:rPr>
        <w:t>三是</w:t>
      </w:r>
      <w:r>
        <w:rPr>
          <w:rFonts w:ascii="仿宋_GB2312" w:eastAsia="仿宋_GB2312" w:hint="eastAsia"/>
          <w:sz w:val="32"/>
          <w:szCs w:val="32"/>
        </w:rPr>
        <w:t>配合应急、消防等部门，加大对人员密集场所安全检查力度。继续落实安全生产各项要求</w:t>
      </w:r>
      <w:r>
        <w:rPr>
          <w:rFonts w:ascii="仿宋_GB2312" w:eastAsia="仿宋_GB2312" w:hint="eastAsia"/>
          <w:sz w:val="32"/>
          <w:szCs w:val="32"/>
        </w:rPr>
        <w:t>，督促各企业持续开展隐患排查整治工作，按照“谁检查，谁签字、谁负责”的要求，做到“横向到边，纵向到底，不留死角”，杜绝任何重特大事故的发生，确保我区商超企业持续安全稳定发展。</w:t>
      </w:r>
    </w:p>
    <w:p w:rsidR="000B15C2" w:rsidRDefault="00B109E5">
      <w:pPr>
        <w:ind w:firstLineChars="200" w:firstLine="640"/>
        <w:rPr>
          <w:rFonts w:ascii="黑体" w:eastAsia="黑体" w:hAnsi="黑体"/>
          <w:sz w:val="32"/>
          <w:szCs w:val="32"/>
        </w:rPr>
      </w:pPr>
      <w:r>
        <w:rPr>
          <w:rFonts w:ascii="黑体" w:eastAsia="黑体" w:hAnsi="黑体" w:hint="eastAsia"/>
          <w:sz w:val="32"/>
          <w:szCs w:val="32"/>
        </w:rPr>
        <w:t>十一、认真贯彻落实国家安全责任工作</w:t>
      </w:r>
    </w:p>
    <w:p w:rsidR="000B15C2" w:rsidRDefault="00B109E5">
      <w:pPr>
        <w:ind w:firstLine="645"/>
        <w:rPr>
          <w:rFonts w:ascii="仿宋_GB2312" w:eastAsia="仿宋_GB2312"/>
          <w:color w:val="FF0000"/>
          <w:sz w:val="32"/>
          <w:szCs w:val="32"/>
        </w:rPr>
      </w:pPr>
      <w:r>
        <w:rPr>
          <w:rFonts w:ascii="黑体" w:eastAsia="黑体" w:hAnsi="黑体" w:hint="eastAsia"/>
          <w:sz w:val="32"/>
          <w:szCs w:val="32"/>
        </w:rPr>
        <w:t>十二、积极落实好上级临时交办任务</w:t>
      </w:r>
    </w:p>
    <w:p w:rsidR="000B15C2" w:rsidRDefault="000B15C2">
      <w:pPr>
        <w:rPr>
          <w:rFonts w:ascii="仿宋_GB2312" w:eastAsia="仿宋_GB2312"/>
          <w:color w:val="FF0000"/>
          <w:sz w:val="32"/>
          <w:szCs w:val="32"/>
        </w:rPr>
      </w:pPr>
    </w:p>
    <w:p w:rsidR="000B15C2" w:rsidRDefault="000B15C2">
      <w:pPr>
        <w:ind w:firstLineChars="1650" w:firstLine="5280"/>
        <w:rPr>
          <w:rFonts w:ascii="仿宋_GB2312" w:eastAsia="仿宋_GB2312"/>
          <w:color w:val="FF0000"/>
          <w:sz w:val="32"/>
          <w:szCs w:val="32"/>
        </w:rPr>
      </w:pPr>
    </w:p>
    <w:sectPr w:rsidR="000B15C2" w:rsidSect="000B15C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E5" w:rsidRDefault="00B109E5" w:rsidP="000B15C2">
      <w:r>
        <w:separator/>
      </w:r>
    </w:p>
  </w:endnote>
  <w:endnote w:type="continuationSeparator" w:id="0">
    <w:p w:rsidR="00B109E5" w:rsidRDefault="00B109E5" w:rsidP="000B1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C2" w:rsidRDefault="000B15C2">
    <w:pPr>
      <w:pStyle w:val="a5"/>
      <w:jc w:val="center"/>
    </w:pPr>
    <w:r w:rsidRPr="000B15C2">
      <w:fldChar w:fldCharType="begin"/>
    </w:r>
    <w:r w:rsidR="00B109E5">
      <w:instrText xml:space="preserve"> PAGE   \* MERGEFORMAT </w:instrText>
    </w:r>
    <w:r w:rsidRPr="000B15C2">
      <w:fldChar w:fldCharType="separate"/>
    </w:r>
    <w:r w:rsidR="0097004E" w:rsidRPr="0097004E">
      <w:rPr>
        <w:noProof/>
        <w:lang w:val="zh-CN"/>
      </w:rPr>
      <w:t>1</w:t>
    </w:r>
    <w:r>
      <w:rPr>
        <w:lang w:val="zh-CN"/>
      </w:rPr>
      <w:fldChar w:fldCharType="end"/>
    </w:r>
  </w:p>
  <w:p w:rsidR="000B15C2" w:rsidRDefault="000B15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E5" w:rsidRDefault="00B109E5" w:rsidP="000B15C2">
      <w:r>
        <w:separator/>
      </w:r>
    </w:p>
  </w:footnote>
  <w:footnote w:type="continuationSeparator" w:id="0">
    <w:p w:rsidR="00B109E5" w:rsidRDefault="00B109E5" w:rsidP="000B1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378"/>
    <w:rsid w:val="00002499"/>
    <w:rsid w:val="000104AB"/>
    <w:rsid w:val="00052378"/>
    <w:rsid w:val="00057527"/>
    <w:rsid w:val="000708B4"/>
    <w:rsid w:val="0009757E"/>
    <w:rsid w:val="000A3EDB"/>
    <w:rsid w:val="000A4B51"/>
    <w:rsid w:val="000B15C2"/>
    <w:rsid w:val="000B67BA"/>
    <w:rsid w:val="000E4364"/>
    <w:rsid w:val="001007A8"/>
    <w:rsid w:val="001048A6"/>
    <w:rsid w:val="0011088F"/>
    <w:rsid w:val="00110D46"/>
    <w:rsid w:val="001157D1"/>
    <w:rsid w:val="0013619F"/>
    <w:rsid w:val="00140296"/>
    <w:rsid w:val="00144D6A"/>
    <w:rsid w:val="001461B5"/>
    <w:rsid w:val="00161AA1"/>
    <w:rsid w:val="00164ABC"/>
    <w:rsid w:val="00175AC5"/>
    <w:rsid w:val="001878DE"/>
    <w:rsid w:val="00187D11"/>
    <w:rsid w:val="001A35D5"/>
    <w:rsid w:val="001A4BEB"/>
    <w:rsid w:val="001C2E74"/>
    <w:rsid w:val="001D1B94"/>
    <w:rsid w:val="001F30DA"/>
    <w:rsid w:val="001F5D42"/>
    <w:rsid w:val="001F7F91"/>
    <w:rsid w:val="002009A4"/>
    <w:rsid w:val="00201BA7"/>
    <w:rsid w:val="00217271"/>
    <w:rsid w:val="00221BB9"/>
    <w:rsid w:val="00230C99"/>
    <w:rsid w:val="00233E04"/>
    <w:rsid w:val="00233F74"/>
    <w:rsid w:val="00236D21"/>
    <w:rsid w:val="0025571C"/>
    <w:rsid w:val="00271024"/>
    <w:rsid w:val="00281104"/>
    <w:rsid w:val="00284A7C"/>
    <w:rsid w:val="00290A50"/>
    <w:rsid w:val="002A2E4D"/>
    <w:rsid w:val="002A3566"/>
    <w:rsid w:val="002B4B34"/>
    <w:rsid w:val="00302FDD"/>
    <w:rsid w:val="00334CB9"/>
    <w:rsid w:val="003413A4"/>
    <w:rsid w:val="003569CA"/>
    <w:rsid w:val="00370058"/>
    <w:rsid w:val="003717FE"/>
    <w:rsid w:val="0037379A"/>
    <w:rsid w:val="003A7D12"/>
    <w:rsid w:val="003B25A4"/>
    <w:rsid w:val="003D6724"/>
    <w:rsid w:val="003E6C97"/>
    <w:rsid w:val="004020D5"/>
    <w:rsid w:val="00422B8F"/>
    <w:rsid w:val="00432E5C"/>
    <w:rsid w:val="00432F50"/>
    <w:rsid w:val="00435998"/>
    <w:rsid w:val="00450378"/>
    <w:rsid w:val="00461CDC"/>
    <w:rsid w:val="00467525"/>
    <w:rsid w:val="004759F6"/>
    <w:rsid w:val="00480642"/>
    <w:rsid w:val="00483B81"/>
    <w:rsid w:val="004846AD"/>
    <w:rsid w:val="004A158D"/>
    <w:rsid w:val="004A63B2"/>
    <w:rsid w:val="004C36C8"/>
    <w:rsid w:val="004D6E38"/>
    <w:rsid w:val="004E06F4"/>
    <w:rsid w:val="004F1716"/>
    <w:rsid w:val="00500A07"/>
    <w:rsid w:val="00510964"/>
    <w:rsid w:val="005110AA"/>
    <w:rsid w:val="0051202F"/>
    <w:rsid w:val="005125C9"/>
    <w:rsid w:val="005213BD"/>
    <w:rsid w:val="0052473A"/>
    <w:rsid w:val="00533F8A"/>
    <w:rsid w:val="00544D40"/>
    <w:rsid w:val="005570A8"/>
    <w:rsid w:val="005851C5"/>
    <w:rsid w:val="005A273A"/>
    <w:rsid w:val="005B08F8"/>
    <w:rsid w:val="005B7CF9"/>
    <w:rsid w:val="005C6734"/>
    <w:rsid w:val="005E340D"/>
    <w:rsid w:val="005E6B8B"/>
    <w:rsid w:val="00615773"/>
    <w:rsid w:val="00615C8E"/>
    <w:rsid w:val="00624EE2"/>
    <w:rsid w:val="00626201"/>
    <w:rsid w:val="00632E8A"/>
    <w:rsid w:val="006452DA"/>
    <w:rsid w:val="00652FBC"/>
    <w:rsid w:val="00687197"/>
    <w:rsid w:val="006B32A3"/>
    <w:rsid w:val="006B3F42"/>
    <w:rsid w:val="006B6871"/>
    <w:rsid w:val="006C328D"/>
    <w:rsid w:val="006F18BF"/>
    <w:rsid w:val="006F1C05"/>
    <w:rsid w:val="00704CEC"/>
    <w:rsid w:val="00707D98"/>
    <w:rsid w:val="00715AF2"/>
    <w:rsid w:val="0072082C"/>
    <w:rsid w:val="007336B7"/>
    <w:rsid w:val="0074163E"/>
    <w:rsid w:val="00753A42"/>
    <w:rsid w:val="00763BBA"/>
    <w:rsid w:val="00785A80"/>
    <w:rsid w:val="00792316"/>
    <w:rsid w:val="007A0759"/>
    <w:rsid w:val="007A1B98"/>
    <w:rsid w:val="007A79CC"/>
    <w:rsid w:val="007B0F42"/>
    <w:rsid w:val="007B4BE3"/>
    <w:rsid w:val="007B502F"/>
    <w:rsid w:val="007C149F"/>
    <w:rsid w:val="007C760D"/>
    <w:rsid w:val="007E1E58"/>
    <w:rsid w:val="007E30AF"/>
    <w:rsid w:val="007F2015"/>
    <w:rsid w:val="007F21CA"/>
    <w:rsid w:val="0080519D"/>
    <w:rsid w:val="008133D2"/>
    <w:rsid w:val="00814296"/>
    <w:rsid w:val="00826582"/>
    <w:rsid w:val="00831BFB"/>
    <w:rsid w:val="0088261C"/>
    <w:rsid w:val="00884EC8"/>
    <w:rsid w:val="00896103"/>
    <w:rsid w:val="00915D6C"/>
    <w:rsid w:val="00940561"/>
    <w:rsid w:val="0097004E"/>
    <w:rsid w:val="00982453"/>
    <w:rsid w:val="009A2871"/>
    <w:rsid w:val="009D2A0F"/>
    <w:rsid w:val="009E48A3"/>
    <w:rsid w:val="009E7CA2"/>
    <w:rsid w:val="009F3E23"/>
    <w:rsid w:val="009F4B7D"/>
    <w:rsid w:val="00A017E7"/>
    <w:rsid w:val="00A147E5"/>
    <w:rsid w:val="00A21BB8"/>
    <w:rsid w:val="00A22889"/>
    <w:rsid w:val="00A52AB0"/>
    <w:rsid w:val="00A55CFD"/>
    <w:rsid w:val="00A56C91"/>
    <w:rsid w:val="00A65486"/>
    <w:rsid w:val="00A70249"/>
    <w:rsid w:val="00A808BB"/>
    <w:rsid w:val="00A81CA0"/>
    <w:rsid w:val="00AB4824"/>
    <w:rsid w:val="00AE0DBC"/>
    <w:rsid w:val="00AF1D66"/>
    <w:rsid w:val="00AF494B"/>
    <w:rsid w:val="00B05112"/>
    <w:rsid w:val="00B06067"/>
    <w:rsid w:val="00B1026A"/>
    <w:rsid w:val="00B109E5"/>
    <w:rsid w:val="00B10E96"/>
    <w:rsid w:val="00B12D83"/>
    <w:rsid w:val="00B1309C"/>
    <w:rsid w:val="00B22B42"/>
    <w:rsid w:val="00B26120"/>
    <w:rsid w:val="00B40BEB"/>
    <w:rsid w:val="00B50067"/>
    <w:rsid w:val="00B50529"/>
    <w:rsid w:val="00B61BCB"/>
    <w:rsid w:val="00B81B66"/>
    <w:rsid w:val="00BA1631"/>
    <w:rsid w:val="00BB114C"/>
    <w:rsid w:val="00BB1B5B"/>
    <w:rsid w:val="00BC7E8E"/>
    <w:rsid w:val="00BE4FA9"/>
    <w:rsid w:val="00BF1C2E"/>
    <w:rsid w:val="00C00FC8"/>
    <w:rsid w:val="00C26D65"/>
    <w:rsid w:val="00C463E4"/>
    <w:rsid w:val="00C47374"/>
    <w:rsid w:val="00C530DF"/>
    <w:rsid w:val="00C574CB"/>
    <w:rsid w:val="00C6341E"/>
    <w:rsid w:val="00C670DD"/>
    <w:rsid w:val="00C81432"/>
    <w:rsid w:val="00CD1CE4"/>
    <w:rsid w:val="00CD31CC"/>
    <w:rsid w:val="00CE15F9"/>
    <w:rsid w:val="00CF32B0"/>
    <w:rsid w:val="00D070EA"/>
    <w:rsid w:val="00D13493"/>
    <w:rsid w:val="00D21339"/>
    <w:rsid w:val="00D23D51"/>
    <w:rsid w:val="00D404B5"/>
    <w:rsid w:val="00D421C8"/>
    <w:rsid w:val="00D706EC"/>
    <w:rsid w:val="00D96FB7"/>
    <w:rsid w:val="00D9735D"/>
    <w:rsid w:val="00D97383"/>
    <w:rsid w:val="00DA5052"/>
    <w:rsid w:val="00DA54B2"/>
    <w:rsid w:val="00DC3F39"/>
    <w:rsid w:val="00DE3040"/>
    <w:rsid w:val="00E273AD"/>
    <w:rsid w:val="00E4266C"/>
    <w:rsid w:val="00E43B31"/>
    <w:rsid w:val="00E64764"/>
    <w:rsid w:val="00E86657"/>
    <w:rsid w:val="00EB7204"/>
    <w:rsid w:val="00EC1120"/>
    <w:rsid w:val="00EE5603"/>
    <w:rsid w:val="00EF1C87"/>
    <w:rsid w:val="00F01CD2"/>
    <w:rsid w:val="00F22829"/>
    <w:rsid w:val="00F444A9"/>
    <w:rsid w:val="00F47048"/>
    <w:rsid w:val="00F51831"/>
    <w:rsid w:val="00F5429F"/>
    <w:rsid w:val="00F563C8"/>
    <w:rsid w:val="00F8118E"/>
    <w:rsid w:val="00F813D2"/>
    <w:rsid w:val="00F91E5B"/>
    <w:rsid w:val="00FA05E7"/>
    <w:rsid w:val="00FA28D0"/>
    <w:rsid w:val="00FC01A7"/>
    <w:rsid w:val="00FD3CF8"/>
    <w:rsid w:val="00FD7121"/>
    <w:rsid w:val="00FE2ADE"/>
    <w:rsid w:val="22E931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B15C2"/>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0B15C2"/>
    <w:pPr>
      <w:spacing w:after="120"/>
    </w:pPr>
  </w:style>
  <w:style w:type="paragraph" w:styleId="a4">
    <w:name w:val="Plain Text"/>
    <w:basedOn w:val="a"/>
    <w:next w:val="9"/>
    <w:uiPriority w:val="99"/>
    <w:unhideWhenUsed/>
    <w:qFormat/>
    <w:rsid w:val="000B15C2"/>
    <w:rPr>
      <w:rFonts w:ascii="宋体" w:hAnsi="Courier New" w:cs="Courier New"/>
      <w:szCs w:val="21"/>
    </w:rPr>
  </w:style>
  <w:style w:type="paragraph" w:styleId="9">
    <w:name w:val="index 9"/>
    <w:basedOn w:val="a"/>
    <w:next w:val="a"/>
    <w:uiPriority w:val="99"/>
    <w:unhideWhenUsed/>
    <w:qFormat/>
    <w:rsid w:val="000B15C2"/>
    <w:pPr>
      <w:ind w:left="3360"/>
    </w:pPr>
    <w:rPr>
      <w:rFonts w:ascii="Times New Roman" w:hAnsi="Times New Roman" w:cs="等线"/>
      <w:szCs w:val="21"/>
    </w:rPr>
  </w:style>
  <w:style w:type="paragraph" w:styleId="a5">
    <w:name w:val="footer"/>
    <w:basedOn w:val="a"/>
    <w:link w:val="Char"/>
    <w:uiPriority w:val="99"/>
    <w:unhideWhenUsed/>
    <w:qFormat/>
    <w:rsid w:val="000B15C2"/>
    <w:pPr>
      <w:tabs>
        <w:tab w:val="center" w:pos="4153"/>
        <w:tab w:val="right" w:pos="8306"/>
      </w:tabs>
      <w:snapToGrid w:val="0"/>
      <w:jc w:val="left"/>
    </w:pPr>
    <w:rPr>
      <w:sz w:val="18"/>
      <w:szCs w:val="18"/>
    </w:rPr>
  </w:style>
  <w:style w:type="paragraph" w:styleId="a6">
    <w:name w:val="header"/>
    <w:basedOn w:val="a"/>
    <w:link w:val="Char0"/>
    <w:uiPriority w:val="99"/>
    <w:semiHidden/>
    <w:unhideWhenUsed/>
    <w:rsid w:val="000B15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6"/>
    <w:uiPriority w:val="99"/>
    <w:semiHidden/>
    <w:rsid w:val="000B15C2"/>
    <w:rPr>
      <w:sz w:val="18"/>
      <w:szCs w:val="18"/>
    </w:rPr>
  </w:style>
  <w:style w:type="character" w:customStyle="1" w:styleId="Char">
    <w:name w:val="页脚 Char"/>
    <w:basedOn w:val="a1"/>
    <w:link w:val="a5"/>
    <w:uiPriority w:val="99"/>
    <w:semiHidden/>
    <w:qFormat/>
    <w:rsid w:val="000B15C2"/>
    <w:rPr>
      <w:sz w:val="18"/>
      <w:szCs w:val="18"/>
    </w:rPr>
  </w:style>
  <w:style w:type="paragraph" w:styleId="a7">
    <w:name w:val="List Paragraph"/>
    <w:basedOn w:val="a"/>
    <w:uiPriority w:val="34"/>
    <w:qFormat/>
    <w:rsid w:val="000B15C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1278</Words>
  <Characters>7290</Characters>
  <Application>Microsoft Office Word</Application>
  <DocSecurity>0</DocSecurity>
  <Lines>60</Lines>
  <Paragraphs>17</Paragraphs>
  <ScaleCrop>false</ScaleCrop>
  <Company>中国微软</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2021-12-17T02:09:00Z</dcterms:created>
  <dc:creator>qhtf</dc:creator>
  <cp:lastModifiedBy>微软中国</cp:lastModifiedBy>
  <cp:lastPrinted>2021-09-13T08:08:00Z</cp:lastPrinted>
  <dcterms:modified xsi:type="dcterms:W3CDTF">2021-12-17T02:09:00Z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A13695AEBDF3490BAAC18689090EDCC9</vt:lpwstr>
  </property>
</Properties>
</file>